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E57A">
      <w:pPr>
        <w:wordWrap w:val="0"/>
        <w:jc w:val="right"/>
        <w:rPr>
          <w:rFonts w:hint="eastAsia" w:ascii="宋体" w:hAnsi="宋体" w:eastAsia="宋体" w:cs="宋体"/>
          <w:b/>
          <w:bCs/>
          <w:sz w:val="36"/>
          <w:szCs w:val="36"/>
          <w:highlight w:val="none"/>
          <w:lang w:val="en-US" w:eastAsia="zh-CN"/>
        </w:rPr>
      </w:pPr>
      <w:bookmarkStart w:id="838" w:name="_GoBack"/>
      <w:bookmarkEnd w:id="838"/>
      <w:r>
        <w:rPr>
          <w:rFonts w:hint="eastAsia" w:ascii="宋体" w:hAnsi="宋体" w:cs="宋体"/>
          <w:b/>
          <w:bCs/>
          <w:sz w:val="36"/>
          <w:szCs w:val="36"/>
          <w:highlight w:val="none"/>
          <w:lang w:val="en-US" w:eastAsia="zh-CN"/>
        </w:rPr>
        <w:t xml:space="preserve"> </w:t>
      </w:r>
    </w:p>
    <w:p w14:paraId="50C32087">
      <w:pPr>
        <w:jc w:val="center"/>
        <w:rPr>
          <w:rFonts w:hint="default" w:ascii="宋体" w:hAnsi="宋体" w:cs="宋体"/>
          <w:b/>
          <w:bCs/>
          <w:sz w:val="200"/>
          <w:szCs w:val="200"/>
          <w:highlight w:val="none"/>
          <w:lang w:val="en-US" w:eastAsia="zh-CN"/>
        </w:rPr>
      </w:pPr>
      <w:r>
        <w:rPr>
          <w:rFonts w:hint="eastAsia" w:ascii="宋体" w:hAnsi="宋体" w:cs="宋体"/>
          <w:color w:val="000000"/>
          <w:kern w:val="0"/>
          <w:sz w:val="60"/>
          <w:szCs w:val="60"/>
          <w:lang w:val="en-US" w:eastAsia="zh-CN"/>
        </w:rPr>
        <w:t>下庄村冷库建设项目</w:t>
      </w:r>
    </w:p>
    <w:p w14:paraId="38434BD9">
      <w:pPr>
        <w:jc w:val="center"/>
        <w:rPr>
          <w:rFonts w:hint="eastAsia" w:ascii="宋体" w:hAnsi="宋体" w:cs="宋体"/>
          <w:b/>
          <w:bCs/>
          <w:sz w:val="48"/>
          <w:szCs w:val="48"/>
          <w:highlight w:val="none"/>
          <w:lang w:eastAsia="zh-CN"/>
        </w:rPr>
      </w:pPr>
    </w:p>
    <w:p w14:paraId="31635795">
      <w:pPr>
        <w:pStyle w:val="2"/>
        <w:rPr>
          <w:rFonts w:hint="eastAsia" w:ascii="宋体" w:hAnsi="宋体" w:cs="宋体"/>
          <w:b/>
          <w:bCs/>
          <w:sz w:val="48"/>
          <w:szCs w:val="48"/>
          <w:highlight w:val="none"/>
          <w:lang w:eastAsia="zh-CN"/>
        </w:rPr>
      </w:pPr>
    </w:p>
    <w:p w14:paraId="12C0898B">
      <w:pPr>
        <w:rPr>
          <w:rFonts w:hint="eastAsia"/>
          <w:lang w:eastAsia="zh-CN"/>
        </w:rPr>
      </w:pPr>
    </w:p>
    <w:p w14:paraId="5FAC2881">
      <w:pPr>
        <w:bidi w:val="0"/>
        <w:jc w:val="center"/>
        <w:rPr>
          <w:rFonts w:hint="eastAsia"/>
          <w:b/>
          <w:bCs/>
          <w:sz w:val="84"/>
          <w:szCs w:val="84"/>
          <w:highlight w:val="none"/>
        </w:rPr>
      </w:pPr>
      <w:r>
        <w:rPr>
          <w:rFonts w:hint="eastAsia"/>
          <w:b/>
          <w:bCs/>
          <w:sz w:val="84"/>
          <w:szCs w:val="84"/>
          <w:highlight w:val="none"/>
        </w:rPr>
        <w:t>竞争性磋商文件</w:t>
      </w:r>
    </w:p>
    <w:p w14:paraId="170A5B69">
      <w:pPr>
        <w:pStyle w:val="2"/>
        <w:rPr>
          <w:rFonts w:hint="eastAsia"/>
        </w:rPr>
      </w:pPr>
    </w:p>
    <w:p w14:paraId="3B2A24C0">
      <w:pPr>
        <w:spacing w:line="540" w:lineRule="exact"/>
        <w:jc w:val="both"/>
        <w:rPr>
          <w:rFonts w:ascii="宋体" w:hAnsi="宋体" w:cs="宋体"/>
          <w:sz w:val="28"/>
          <w:szCs w:val="28"/>
          <w:highlight w:val="none"/>
        </w:rPr>
      </w:pPr>
    </w:p>
    <w:p w14:paraId="7912F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640" w:firstLineChars="200"/>
        <w:jc w:val="left"/>
        <w:rPr>
          <w:rFonts w:hint="default" w:ascii="微软雅黑" w:hAnsi="微软雅黑" w:eastAsia="宋体" w:cs="微软雅黑"/>
          <w:color w:val="auto"/>
          <w:sz w:val="18"/>
          <w:szCs w:val="18"/>
          <w:lang w:val="en-US" w:eastAsia="zh-CN"/>
        </w:rPr>
      </w:pPr>
      <w:r>
        <w:rPr>
          <w:rFonts w:hint="eastAsia" w:ascii="宋体" w:hAnsi="宋体" w:cs="宋体"/>
          <w:color w:val="auto"/>
          <w:sz w:val="32"/>
          <w:szCs w:val="32"/>
          <w:highlight w:val="none"/>
        </w:rPr>
        <w:t>项目编号：SGZ[2025]335-ZC228</w:t>
      </w:r>
      <w:r>
        <w:rPr>
          <w:rFonts w:hint="eastAsia" w:ascii="宋体" w:hAnsi="宋体" w:cs="宋体"/>
          <w:color w:val="auto"/>
          <w:sz w:val="32"/>
          <w:szCs w:val="32"/>
          <w:highlight w:val="none"/>
          <w:lang w:val="en-US" w:eastAsia="zh-CN"/>
        </w:rPr>
        <w:t xml:space="preserve">  示范竞磋采购-2025-29</w:t>
      </w:r>
    </w:p>
    <w:p w14:paraId="63C48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1"/>
          <w:szCs w:val="21"/>
        </w:rPr>
      </w:pPr>
    </w:p>
    <w:p w14:paraId="18F0D7CB">
      <w:pPr>
        <w:spacing w:line="540" w:lineRule="exact"/>
        <w:jc w:val="both"/>
        <w:rPr>
          <w:rFonts w:hint="eastAsia" w:ascii="宋体" w:hAnsi="宋体" w:cs="宋体"/>
          <w:sz w:val="40"/>
          <w:szCs w:val="40"/>
          <w:highlight w:val="none"/>
        </w:rPr>
      </w:pPr>
    </w:p>
    <w:p w14:paraId="0EC0667A">
      <w:pPr>
        <w:spacing w:line="360" w:lineRule="auto"/>
        <w:jc w:val="center"/>
        <w:rPr>
          <w:highlight w:val="none"/>
        </w:rPr>
      </w:pPr>
    </w:p>
    <w:p w14:paraId="20BD1A0C">
      <w:pPr>
        <w:spacing w:line="360" w:lineRule="auto"/>
        <w:jc w:val="center"/>
        <w:rPr>
          <w:rFonts w:ascii="黑体" w:hAnsi="黑体" w:eastAsia="黑体" w:cs="黑体"/>
          <w:b/>
          <w:bCs/>
          <w:sz w:val="30"/>
          <w:szCs w:val="30"/>
          <w:highlight w:val="none"/>
        </w:rPr>
      </w:pPr>
    </w:p>
    <w:p w14:paraId="4495B2F3">
      <w:pPr>
        <w:pStyle w:val="2"/>
        <w:rPr>
          <w:rFonts w:ascii="黑体" w:hAnsi="黑体" w:eastAsia="黑体" w:cs="黑体"/>
          <w:b/>
          <w:bCs/>
          <w:sz w:val="30"/>
          <w:szCs w:val="30"/>
          <w:highlight w:val="none"/>
        </w:rPr>
      </w:pPr>
    </w:p>
    <w:p w14:paraId="3CF1DFC9">
      <w:pPr>
        <w:rPr>
          <w:rFonts w:ascii="黑体" w:hAnsi="黑体" w:eastAsia="黑体" w:cs="黑体"/>
          <w:b/>
          <w:bCs/>
          <w:sz w:val="30"/>
          <w:szCs w:val="30"/>
          <w:highlight w:val="none"/>
        </w:rPr>
      </w:pPr>
    </w:p>
    <w:p w14:paraId="226AA2F9">
      <w:pPr>
        <w:pStyle w:val="2"/>
      </w:pPr>
    </w:p>
    <w:p w14:paraId="28BA7119">
      <w:pPr>
        <w:spacing w:line="360" w:lineRule="auto"/>
        <w:rPr>
          <w:rFonts w:hint="eastAsia" w:ascii="宋体" w:hAnsi="宋体" w:eastAsia="宋体" w:cs="宋体"/>
          <w:sz w:val="30"/>
          <w:szCs w:val="30"/>
          <w:highlight w:val="none"/>
          <w:lang w:eastAsia="zh-CN"/>
        </w:rPr>
      </w:pPr>
    </w:p>
    <w:p w14:paraId="3DF122BE">
      <w:pPr>
        <w:spacing w:line="360" w:lineRule="auto"/>
        <w:ind w:firstLine="900" w:firstLineChars="300"/>
        <w:rPr>
          <w:rFonts w:hint="default" w:ascii="宋体" w:hAnsi="宋体" w:eastAsia="宋体" w:cs="Times New Roman"/>
          <w:bCs/>
          <w:color w:val="000000"/>
          <w:sz w:val="24"/>
          <w:u w:val="single"/>
          <w:lang w:val="en-US" w:eastAsia="zh-CN"/>
        </w:rPr>
      </w:pPr>
      <w:r>
        <w:rPr>
          <w:rFonts w:hint="eastAsia" w:ascii="宋体" w:hAnsi="宋体" w:cs="宋体"/>
          <w:sz w:val="30"/>
          <w:szCs w:val="30"/>
          <w:highlight w:val="none"/>
          <w:lang w:eastAsia="zh-CN"/>
        </w:rPr>
        <w:t>采</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购</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人</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val="en-US" w:eastAsia="zh-CN"/>
        </w:rPr>
        <w:t>灵宝市阳店镇人民政府</w:t>
      </w:r>
    </w:p>
    <w:p w14:paraId="547F38F7">
      <w:pPr>
        <w:spacing w:line="360" w:lineRule="auto"/>
        <w:ind w:firstLine="900" w:firstLineChars="300"/>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采购代理机构</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eastAsia="zh-CN"/>
        </w:rPr>
        <w:t>河南盾览工程管理咨询有限公司</w:t>
      </w:r>
    </w:p>
    <w:p w14:paraId="3A6724EB">
      <w:pPr>
        <w:tabs>
          <w:tab w:val="left" w:pos="8820"/>
          <w:tab w:val="left" w:pos="9000"/>
        </w:tabs>
        <w:spacing w:line="360" w:lineRule="auto"/>
        <w:ind w:firstLine="900" w:firstLineChars="300"/>
        <w:rPr>
          <w:rFonts w:hint="eastAsia" w:hAnsi="宋体" w:cs="宋体"/>
          <w:b/>
          <w:bCs/>
          <w:sz w:val="28"/>
          <w:szCs w:val="28"/>
          <w:highlight w:val="none"/>
        </w:rPr>
        <w:sectPr>
          <w:footerReference r:id="rId3" w:type="default"/>
          <w:pgSz w:w="11907" w:h="16840"/>
          <w:pgMar w:top="1400" w:right="1418" w:bottom="1089" w:left="1418" w:header="624" w:footer="747" w:gutter="0"/>
          <w:cols w:space="720" w:num="1"/>
          <w:titlePg/>
          <w:docGrid w:type="linesAndChars" w:linePitch="312" w:charSpace="0"/>
        </w:sectPr>
      </w:pPr>
      <w:r>
        <w:rPr>
          <w:rFonts w:hint="eastAsia" w:ascii="宋体" w:hAnsi="宋体" w:cs="宋体"/>
          <w:sz w:val="30"/>
          <w:szCs w:val="30"/>
          <w:highlight w:val="none"/>
        </w:rPr>
        <w:t>日        期：</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eastAsia="zh-CN"/>
        </w:rPr>
        <w:t>零</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val="en-US" w:eastAsia="zh-CN"/>
        </w:rPr>
        <w:t>五</w:t>
      </w:r>
      <w:r>
        <w:rPr>
          <w:rFonts w:hint="eastAsia" w:ascii="宋体" w:hAnsi="宋体" w:cs="宋体"/>
          <w:spacing w:val="20"/>
          <w:sz w:val="30"/>
          <w:szCs w:val="30"/>
          <w:highlight w:val="none"/>
        </w:rPr>
        <w:t>年</w:t>
      </w:r>
      <w:r>
        <w:rPr>
          <w:rFonts w:hint="eastAsia" w:ascii="宋体" w:hAnsi="宋体" w:cs="宋体"/>
          <w:spacing w:val="20"/>
          <w:sz w:val="30"/>
          <w:szCs w:val="30"/>
          <w:highlight w:val="none"/>
          <w:lang w:val="en-US" w:eastAsia="zh-CN"/>
        </w:rPr>
        <w:t>七</w:t>
      </w:r>
      <w:r>
        <w:rPr>
          <w:rFonts w:hint="eastAsia" w:ascii="宋体" w:hAnsi="宋体" w:cs="宋体"/>
          <w:spacing w:val="20"/>
          <w:sz w:val="30"/>
          <w:szCs w:val="30"/>
          <w:highlight w:val="none"/>
        </w:rPr>
        <w:t>月</w:t>
      </w:r>
    </w:p>
    <w:p w14:paraId="366F7C0A">
      <w:pPr>
        <w:rPr>
          <w:rFonts w:hint="eastAsia" w:ascii="宋体" w:hAnsi="宋体" w:eastAsia="宋体"/>
          <w:b/>
          <w:bCs/>
          <w:kern w:val="0"/>
          <w:sz w:val="44"/>
          <w:szCs w:val="44"/>
          <w:highlight w:val="none"/>
          <w:lang w:eastAsia="zh-CN"/>
        </w:rPr>
      </w:pPr>
    </w:p>
    <w:p w14:paraId="24795C68">
      <w:pPr>
        <w:autoSpaceDE w:val="0"/>
        <w:autoSpaceDN w:val="0"/>
        <w:adjustRightInd w:val="0"/>
        <w:spacing w:line="486" w:lineRule="atLeast"/>
        <w:jc w:val="center"/>
        <w:rPr>
          <w:rFonts w:hint="eastAsia" w:ascii="宋体"/>
          <w:b/>
          <w:bCs/>
          <w:kern w:val="0"/>
          <w:sz w:val="44"/>
          <w:szCs w:val="44"/>
          <w:highlight w:val="none"/>
        </w:rPr>
      </w:pPr>
      <w:r>
        <w:rPr>
          <w:rFonts w:hint="eastAsia" w:ascii="宋体" w:hAnsi="宋体"/>
          <w:b/>
          <w:bCs/>
          <w:kern w:val="0"/>
          <w:sz w:val="44"/>
          <w:szCs w:val="44"/>
          <w:highlight w:val="none"/>
        </w:rPr>
        <w:t>目   录</w:t>
      </w:r>
    </w:p>
    <w:p w14:paraId="1E4D08E4">
      <w:pPr>
        <w:spacing w:line="600" w:lineRule="auto"/>
        <w:ind w:firstLine="732" w:firstLineChars="228"/>
        <w:jc w:val="left"/>
        <w:rPr>
          <w:rFonts w:hint="eastAsia" w:ascii="楷体_GB2312" w:hAnsi="楷体_GB2312" w:cs="??????"/>
          <w:b/>
          <w:bCs/>
          <w:kern w:val="0"/>
          <w:sz w:val="32"/>
          <w:szCs w:val="32"/>
          <w:highlight w:val="none"/>
        </w:rPr>
      </w:pPr>
      <w:r>
        <w:rPr>
          <w:rFonts w:hint="eastAsia" w:ascii="楷体_GB2312" w:hAnsi="楷体_GB2312" w:cs="??????"/>
          <w:b/>
          <w:bCs/>
          <w:kern w:val="0"/>
          <w:sz w:val="32"/>
          <w:szCs w:val="32"/>
          <w:highlight w:val="none"/>
        </w:rPr>
        <w:t xml:space="preserve"> </w:t>
      </w:r>
    </w:p>
    <w:sdt>
      <w:sdtPr>
        <w:rPr>
          <w:rFonts w:ascii="宋体" w:hAnsi="宋体" w:eastAsia="宋体" w:cs="Times New Roman"/>
          <w:kern w:val="2"/>
          <w:sz w:val="21"/>
          <w:szCs w:val="22"/>
          <w:lang w:val="en-US" w:eastAsia="zh-CN" w:bidi="ar-SA"/>
        </w:rPr>
        <w:id w:val="147465921"/>
        <w15:color w:val="DBDBDB"/>
        <w:docPartObj>
          <w:docPartGallery w:val="Table of Contents"/>
          <w:docPartUnique/>
        </w:docPartObj>
      </w:sdtPr>
      <w:sdtEndPr>
        <w:rPr>
          <w:rFonts w:hint="eastAsia" w:ascii="楷体_GB2312" w:hAnsi="楷体_GB2312" w:eastAsia="宋体" w:cs="??????"/>
          <w:bCs/>
          <w:kern w:val="0"/>
          <w:sz w:val="24"/>
          <w:szCs w:val="40"/>
          <w:highlight w:val="none"/>
          <w:lang w:val="en-US" w:eastAsia="zh-CN" w:bidi="ar-SA"/>
        </w:rPr>
      </w:sdtEndPr>
      <w:sdtContent>
        <w:p w14:paraId="6304579C">
          <w:pPr>
            <w:spacing w:before="0" w:beforeLines="0" w:after="0" w:afterLines="0" w:line="240" w:lineRule="auto"/>
            <w:ind w:left="0" w:leftChars="0" w:right="0" w:rightChars="0" w:firstLine="0" w:firstLineChars="0"/>
            <w:jc w:val="center"/>
          </w:pPr>
        </w:p>
        <w:p w14:paraId="3736BD46">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
              <w:bCs/>
              <w:kern w:val="0"/>
              <w:sz w:val="40"/>
              <w:szCs w:val="40"/>
              <w:highlight w:val="none"/>
              <w:lang w:eastAsia="zh-CN"/>
            </w:rPr>
            <w:fldChar w:fldCharType="begin"/>
          </w:r>
          <w:r>
            <w:rPr>
              <w:rFonts w:hint="eastAsia" w:ascii="楷体_GB2312" w:hAnsi="楷体_GB2312" w:cs="??????"/>
              <w:b/>
              <w:bCs/>
              <w:kern w:val="0"/>
              <w:sz w:val="40"/>
              <w:szCs w:val="40"/>
              <w:highlight w:val="none"/>
              <w:lang w:eastAsia="zh-CN"/>
            </w:rPr>
            <w:instrText xml:space="preserve">TOC \o "1-1" \h \u </w:instrText>
          </w:r>
          <w:r>
            <w:rPr>
              <w:rFonts w:hint="eastAsia" w:ascii="楷体_GB2312" w:hAnsi="楷体_GB2312" w:cs="??????"/>
              <w:b/>
              <w:bCs/>
              <w:kern w:val="0"/>
              <w:sz w:val="40"/>
              <w:szCs w:val="40"/>
              <w:highlight w:val="none"/>
              <w:lang w:eastAsia="zh-CN"/>
            </w:rPr>
            <w:fldChar w:fldCharType="separate"/>
          </w: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_Toc29010 </w:instrText>
          </w:r>
          <w:r>
            <w:rPr>
              <w:rFonts w:hint="eastAsia" w:ascii="楷体_GB2312" w:hAnsi="楷体_GB2312" w:cs="??????"/>
              <w:bCs/>
              <w:kern w:val="0"/>
              <w:sz w:val="24"/>
              <w:szCs w:val="40"/>
              <w:highlight w:val="none"/>
              <w:lang w:eastAsia="zh-CN"/>
            </w:rPr>
            <w:fldChar w:fldCharType="separate"/>
          </w:r>
          <w:r>
            <w:rPr>
              <w:rFonts w:hint="eastAsia"/>
              <w:sz w:val="24"/>
              <w:szCs w:val="24"/>
            </w:rPr>
            <w:t>第一章 竞争性磋商公告</w:t>
          </w:r>
          <w:r>
            <w:rPr>
              <w:sz w:val="24"/>
              <w:szCs w:val="24"/>
            </w:rPr>
            <w:tab/>
          </w:r>
          <w:r>
            <w:rPr>
              <w:sz w:val="24"/>
              <w:szCs w:val="24"/>
            </w:rPr>
            <w:fldChar w:fldCharType="begin"/>
          </w:r>
          <w:r>
            <w:rPr>
              <w:sz w:val="24"/>
              <w:szCs w:val="24"/>
            </w:rPr>
            <w:instrText xml:space="preserve"> PAGEREF _Toc29010 \h </w:instrText>
          </w:r>
          <w:r>
            <w:rPr>
              <w:sz w:val="24"/>
              <w:szCs w:val="24"/>
            </w:rPr>
            <w:fldChar w:fldCharType="separate"/>
          </w:r>
          <w:r>
            <w:rPr>
              <w:sz w:val="24"/>
              <w:szCs w:val="24"/>
            </w:rPr>
            <w:t>2</w:t>
          </w:r>
          <w:r>
            <w:rPr>
              <w:sz w:val="24"/>
              <w:szCs w:val="24"/>
            </w:rPr>
            <w:fldChar w:fldCharType="end"/>
          </w:r>
          <w:r>
            <w:rPr>
              <w:rFonts w:hint="eastAsia" w:ascii="楷体_GB2312" w:hAnsi="楷体_GB2312" w:cs="??????"/>
              <w:bCs/>
              <w:kern w:val="0"/>
              <w:sz w:val="24"/>
              <w:szCs w:val="40"/>
              <w:highlight w:val="none"/>
              <w:lang w:eastAsia="zh-CN"/>
            </w:rPr>
            <w:fldChar w:fldCharType="end"/>
          </w:r>
        </w:p>
        <w:p w14:paraId="2641734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_Toc28035 </w:instrText>
          </w:r>
          <w:r>
            <w:rPr>
              <w:rFonts w:hint="eastAsia" w:ascii="楷体_GB2312" w:hAnsi="楷体_GB2312" w:cs="??????"/>
              <w:bCs/>
              <w:kern w:val="0"/>
              <w:sz w:val="24"/>
              <w:szCs w:val="40"/>
              <w:highlight w:val="none"/>
              <w:lang w:eastAsia="zh-CN"/>
            </w:rPr>
            <w:fldChar w:fldCharType="separate"/>
          </w:r>
          <w:r>
            <w:rPr>
              <w:rFonts w:hint="eastAsia"/>
              <w:sz w:val="24"/>
              <w:szCs w:val="24"/>
            </w:rPr>
            <w:t xml:space="preserve">第二章  </w:t>
          </w:r>
          <w:r>
            <w:rPr>
              <w:rFonts w:hint="eastAsia"/>
              <w:sz w:val="24"/>
              <w:szCs w:val="24"/>
              <w:lang w:eastAsia="zh-CN"/>
            </w:rPr>
            <w:t>供应商</w:t>
          </w:r>
          <w:r>
            <w:rPr>
              <w:rFonts w:hint="eastAsia"/>
              <w:sz w:val="24"/>
              <w:szCs w:val="24"/>
            </w:rPr>
            <w:t>须知</w:t>
          </w:r>
          <w:r>
            <w:rPr>
              <w:sz w:val="24"/>
              <w:szCs w:val="24"/>
            </w:rPr>
            <w:tab/>
          </w:r>
          <w:r>
            <w:rPr>
              <w:sz w:val="24"/>
              <w:szCs w:val="24"/>
            </w:rPr>
            <w:fldChar w:fldCharType="begin"/>
          </w:r>
          <w:r>
            <w:rPr>
              <w:sz w:val="24"/>
              <w:szCs w:val="24"/>
            </w:rPr>
            <w:instrText xml:space="preserve"> PAGEREF _Toc28035 \h </w:instrText>
          </w:r>
          <w:r>
            <w:rPr>
              <w:sz w:val="24"/>
              <w:szCs w:val="24"/>
            </w:rPr>
            <w:fldChar w:fldCharType="separate"/>
          </w:r>
          <w:r>
            <w:rPr>
              <w:sz w:val="24"/>
              <w:szCs w:val="24"/>
            </w:rPr>
            <w:t>7</w:t>
          </w:r>
          <w:r>
            <w:rPr>
              <w:sz w:val="24"/>
              <w:szCs w:val="24"/>
            </w:rPr>
            <w:fldChar w:fldCharType="end"/>
          </w:r>
          <w:r>
            <w:rPr>
              <w:rFonts w:hint="eastAsia" w:ascii="楷体_GB2312" w:hAnsi="楷体_GB2312" w:cs="??????"/>
              <w:bCs/>
              <w:kern w:val="0"/>
              <w:sz w:val="24"/>
              <w:szCs w:val="40"/>
              <w:highlight w:val="none"/>
              <w:lang w:eastAsia="zh-CN"/>
            </w:rPr>
            <w:fldChar w:fldCharType="end"/>
          </w:r>
        </w:p>
        <w:p w14:paraId="5D2AD208">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_Toc27124 </w:instrText>
          </w:r>
          <w:r>
            <w:rPr>
              <w:rFonts w:hint="eastAsia" w:ascii="楷体_GB2312" w:hAnsi="楷体_GB2312" w:cs="??????"/>
              <w:bCs/>
              <w:kern w:val="0"/>
              <w:sz w:val="24"/>
              <w:szCs w:val="40"/>
              <w:highlight w:val="none"/>
              <w:lang w:eastAsia="zh-CN"/>
            </w:rPr>
            <w:fldChar w:fldCharType="separate"/>
          </w:r>
          <w:r>
            <w:rPr>
              <w:rFonts w:hint="eastAsia"/>
              <w:sz w:val="24"/>
              <w:szCs w:val="24"/>
            </w:rPr>
            <w:t>第三章  磋商办法</w:t>
          </w:r>
          <w:r>
            <w:rPr>
              <w:sz w:val="24"/>
              <w:szCs w:val="24"/>
            </w:rPr>
            <w:tab/>
          </w:r>
          <w:r>
            <w:rPr>
              <w:sz w:val="24"/>
              <w:szCs w:val="24"/>
            </w:rPr>
            <w:fldChar w:fldCharType="begin"/>
          </w:r>
          <w:r>
            <w:rPr>
              <w:sz w:val="24"/>
              <w:szCs w:val="24"/>
            </w:rPr>
            <w:instrText xml:space="preserve"> PAGEREF _Toc27124 \h </w:instrText>
          </w:r>
          <w:r>
            <w:rPr>
              <w:sz w:val="24"/>
              <w:szCs w:val="24"/>
            </w:rPr>
            <w:fldChar w:fldCharType="separate"/>
          </w:r>
          <w:r>
            <w:rPr>
              <w:sz w:val="24"/>
              <w:szCs w:val="24"/>
            </w:rPr>
            <w:t>25</w:t>
          </w:r>
          <w:r>
            <w:rPr>
              <w:sz w:val="24"/>
              <w:szCs w:val="24"/>
            </w:rPr>
            <w:fldChar w:fldCharType="end"/>
          </w:r>
          <w:r>
            <w:rPr>
              <w:rFonts w:hint="eastAsia" w:ascii="楷体_GB2312" w:hAnsi="楷体_GB2312" w:cs="??????"/>
              <w:bCs/>
              <w:kern w:val="0"/>
              <w:sz w:val="24"/>
              <w:szCs w:val="40"/>
              <w:highlight w:val="none"/>
              <w:lang w:eastAsia="zh-CN"/>
            </w:rPr>
            <w:fldChar w:fldCharType="end"/>
          </w:r>
        </w:p>
        <w:p w14:paraId="0AB90F1B">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_Toc11336 </w:instrText>
          </w:r>
          <w:r>
            <w:rPr>
              <w:rFonts w:hint="eastAsia" w:ascii="楷体_GB2312" w:hAnsi="楷体_GB2312" w:cs="??????"/>
              <w:bCs/>
              <w:kern w:val="0"/>
              <w:sz w:val="24"/>
              <w:szCs w:val="40"/>
              <w:highlight w:val="none"/>
              <w:lang w:eastAsia="zh-CN"/>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_Toc11336 \h </w:instrText>
          </w:r>
          <w:r>
            <w:rPr>
              <w:sz w:val="24"/>
              <w:szCs w:val="24"/>
            </w:rPr>
            <w:fldChar w:fldCharType="separate"/>
          </w:r>
          <w:r>
            <w:rPr>
              <w:sz w:val="24"/>
              <w:szCs w:val="24"/>
            </w:rPr>
            <w:t>33</w:t>
          </w:r>
          <w:r>
            <w:rPr>
              <w:sz w:val="24"/>
              <w:szCs w:val="24"/>
            </w:rPr>
            <w:fldChar w:fldCharType="end"/>
          </w:r>
          <w:r>
            <w:rPr>
              <w:rFonts w:hint="eastAsia" w:ascii="楷体_GB2312" w:hAnsi="楷体_GB2312" w:cs="??????"/>
              <w:bCs/>
              <w:kern w:val="0"/>
              <w:sz w:val="24"/>
              <w:szCs w:val="40"/>
              <w:highlight w:val="none"/>
              <w:lang w:eastAsia="zh-CN"/>
            </w:rPr>
            <w:fldChar w:fldCharType="end"/>
          </w:r>
        </w:p>
        <w:p w14:paraId="1DEE6037">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_Toc24133 </w:instrText>
          </w:r>
          <w:r>
            <w:rPr>
              <w:rFonts w:hint="eastAsia" w:ascii="楷体_GB2312" w:hAnsi="楷体_GB2312" w:cs="??????"/>
              <w:bCs/>
              <w:kern w:val="0"/>
              <w:sz w:val="24"/>
              <w:szCs w:val="40"/>
              <w:highlight w:val="none"/>
              <w:lang w:eastAsia="zh-CN"/>
            </w:rPr>
            <w:fldChar w:fldCharType="separate"/>
          </w:r>
          <w:r>
            <w:rPr>
              <w:rFonts w:hint="eastAsia"/>
              <w:sz w:val="24"/>
              <w:szCs w:val="24"/>
            </w:rPr>
            <w:t>第五章  工程量清单</w:t>
          </w:r>
          <w:r>
            <w:rPr>
              <w:rFonts w:hint="eastAsia"/>
              <w:sz w:val="24"/>
              <w:szCs w:val="24"/>
              <w:lang w:eastAsia="zh-CN"/>
            </w:rPr>
            <w:t>及图纸</w:t>
          </w:r>
          <w:r>
            <w:rPr>
              <w:sz w:val="24"/>
              <w:szCs w:val="24"/>
            </w:rPr>
            <w:tab/>
          </w:r>
          <w:r>
            <w:rPr>
              <w:sz w:val="24"/>
              <w:szCs w:val="24"/>
            </w:rPr>
            <w:fldChar w:fldCharType="begin"/>
          </w:r>
          <w:r>
            <w:rPr>
              <w:sz w:val="24"/>
              <w:szCs w:val="24"/>
            </w:rPr>
            <w:instrText xml:space="preserve"> PAGEREF _Toc24133 \h </w:instrText>
          </w:r>
          <w:r>
            <w:rPr>
              <w:sz w:val="24"/>
              <w:szCs w:val="24"/>
            </w:rPr>
            <w:fldChar w:fldCharType="separate"/>
          </w:r>
          <w:r>
            <w:rPr>
              <w:sz w:val="24"/>
              <w:szCs w:val="24"/>
            </w:rPr>
            <w:t>50</w:t>
          </w:r>
          <w:r>
            <w:rPr>
              <w:sz w:val="24"/>
              <w:szCs w:val="24"/>
            </w:rPr>
            <w:fldChar w:fldCharType="end"/>
          </w:r>
          <w:r>
            <w:rPr>
              <w:rFonts w:hint="eastAsia" w:ascii="楷体_GB2312" w:hAnsi="楷体_GB2312" w:cs="??????"/>
              <w:bCs/>
              <w:kern w:val="0"/>
              <w:sz w:val="24"/>
              <w:szCs w:val="40"/>
              <w:highlight w:val="none"/>
              <w:lang w:eastAsia="zh-CN"/>
            </w:rPr>
            <w:fldChar w:fldCharType="end"/>
          </w:r>
        </w:p>
        <w:p w14:paraId="0853C23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_Toc15760 </w:instrText>
          </w:r>
          <w:r>
            <w:rPr>
              <w:rFonts w:hint="eastAsia" w:ascii="楷体_GB2312" w:hAnsi="楷体_GB2312" w:cs="??????"/>
              <w:bCs/>
              <w:kern w:val="0"/>
              <w:sz w:val="24"/>
              <w:szCs w:val="40"/>
              <w:highlight w:val="none"/>
              <w:lang w:eastAsia="zh-CN"/>
            </w:rPr>
            <w:fldChar w:fldCharType="separate"/>
          </w:r>
          <w:r>
            <w:rPr>
              <w:rFonts w:hint="eastAsia"/>
              <w:sz w:val="24"/>
              <w:szCs w:val="24"/>
            </w:rPr>
            <w:t>第六章  技术标准和要求</w:t>
          </w:r>
          <w:r>
            <w:rPr>
              <w:sz w:val="24"/>
              <w:szCs w:val="24"/>
            </w:rPr>
            <w:tab/>
          </w:r>
          <w:r>
            <w:rPr>
              <w:sz w:val="24"/>
              <w:szCs w:val="24"/>
            </w:rPr>
            <w:fldChar w:fldCharType="begin"/>
          </w:r>
          <w:r>
            <w:rPr>
              <w:sz w:val="24"/>
              <w:szCs w:val="24"/>
            </w:rPr>
            <w:instrText xml:space="preserve"> PAGEREF _Toc15760 \h </w:instrText>
          </w:r>
          <w:r>
            <w:rPr>
              <w:sz w:val="24"/>
              <w:szCs w:val="24"/>
            </w:rPr>
            <w:fldChar w:fldCharType="separate"/>
          </w:r>
          <w:r>
            <w:rPr>
              <w:sz w:val="24"/>
              <w:szCs w:val="24"/>
            </w:rPr>
            <w:t>51</w:t>
          </w:r>
          <w:r>
            <w:rPr>
              <w:sz w:val="24"/>
              <w:szCs w:val="24"/>
            </w:rPr>
            <w:fldChar w:fldCharType="end"/>
          </w:r>
          <w:r>
            <w:rPr>
              <w:rFonts w:hint="eastAsia" w:ascii="楷体_GB2312" w:hAnsi="楷体_GB2312" w:cs="??????"/>
              <w:bCs/>
              <w:kern w:val="0"/>
              <w:sz w:val="24"/>
              <w:szCs w:val="40"/>
              <w:highlight w:val="none"/>
              <w:lang w:eastAsia="zh-CN"/>
            </w:rPr>
            <w:fldChar w:fldCharType="end"/>
          </w:r>
        </w:p>
        <w:p w14:paraId="75C9B2EA">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_Toc24412 </w:instrText>
          </w:r>
          <w:r>
            <w:rPr>
              <w:rFonts w:hint="eastAsia" w:ascii="楷体_GB2312" w:hAnsi="楷体_GB2312" w:cs="??????"/>
              <w:bCs/>
              <w:kern w:val="0"/>
              <w:sz w:val="24"/>
              <w:szCs w:val="40"/>
              <w:highlight w:val="none"/>
              <w:lang w:eastAsia="zh-CN"/>
            </w:rPr>
            <w:fldChar w:fldCharType="separate"/>
          </w:r>
          <w:r>
            <w:rPr>
              <w:rFonts w:hint="eastAsia"/>
              <w:sz w:val="24"/>
              <w:szCs w:val="24"/>
              <w:lang w:val="en-US" w:eastAsia="zh-CN"/>
            </w:rPr>
            <w:t>第七章  响应文件格式</w:t>
          </w:r>
          <w:r>
            <w:rPr>
              <w:sz w:val="24"/>
              <w:szCs w:val="24"/>
            </w:rPr>
            <w:tab/>
          </w:r>
          <w:r>
            <w:rPr>
              <w:sz w:val="24"/>
              <w:szCs w:val="24"/>
            </w:rPr>
            <w:fldChar w:fldCharType="begin"/>
          </w:r>
          <w:r>
            <w:rPr>
              <w:sz w:val="24"/>
              <w:szCs w:val="24"/>
            </w:rPr>
            <w:instrText xml:space="preserve"> PAGEREF _Toc24412 \h </w:instrText>
          </w:r>
          <w:r>
            <w:rPr>
              <w:sz w:val="24"/>
              <w:szCs w:val="24"/>
            </w:rPr>
            <w:fldChar w:fldCharType="separate"/>
          </w:r>
          <w:r>
            <w:rPr>
              <w:sz w:val="24"/>
              <w:szCs w:val="24"/>
            </w:rPr>
            <w:t>52</w:t>
          </w:r>
          <w:r>
            <w:rPr>
              <w:sz w:val="24"/>
              <w:szCs w:val="24"/>
            </w:rPr>
            <w:fldChar w:fldCharType="end"/>
          </w:r>
          <w:r>
            <w:rPr>
              <w:rFonts w:hint="eastAsia" w:ascii="楷体_GB2312" w:hAnsi="楷体_GB2312" w:cs="??????"/>
              <w:bCs/>
              <w:kern w:val="0"/>
              <w:sz w:val="24"/>
              <w:szCs w:val="40"/>
              <w:highlight w:val="none"/>
              <w:lang w:eastAsia="zh-CN"/>
            </w:rPr>
            <w:fldChar w:fldCharType="end"/>
          </w:r>
        </w:p>
        <w:p w14:paraId="30689EBC">
          <w:pPr>
            <w:keepNext w:val="0"/>
            <w:keepLines w:val="0"/>
            <w:pageBreakBefore w:val="0"/>
            <w:widowControl w:val="0"/>
            <w:kinsoku/>
            <w:wordWrap/>
            <w:overflowPunct/>
            <w:topLinePunct w:val="0"/>
            <w:autoSpaceDE/>
            <w:autoSpaceDN/>
            <w:bidi w:val="0"/>
            <w:adjustRightInd/>
            <w:snapToGrid/>
            <w:spacing w:line="480" w:lineRule="auto"/>
            <w:ind w:firstLine="547" w:firstLineChars="228"/>
            <w:jc w:val="left"/>
            <w:textAlignment w:val="auto"/>
            <w:rPr>
              <w:rFonts w:hint="eastAsia" w:ascii="楷体_GB2312" w:hAnsi="楷体_GB2312" w:eastAsia="宋体" w:cs="??????"/>
              <w:bCs/>
              <w:kern w:val="0"/>
              <w:sz w:val="24"/>
              <w:szCs w:val="40"/>
              <w:highlight w:val="none"/>
              <w:lang w:val="en-US" w:eastAsia="zh-CN" w:bidi="ar-SA"/>
            </w:rPr>
          </w:pPr>
          <w:r>
            <w:rPr>
              <w:rFonts w:hint="eastAsia" w:ascii="楷体_GB2312" w:hAnsi="楷体_GB2312" w:cs="??????"/>
              <w:bCs/>
              <w:kern w:val="0"/>
              <w:sz w:val="24"/>
              <w:szCs w:val="40"/>
              <w:highlight w:val="none"/>
              <w:lang w:eastAsia="zh-CN"/>
            </w:rPr>
            <w:fldChar w:fldCharType="end"/>
          </w:r>
        </w:p>
      </w:sdtContent>
    </w:sdt>
    <w:p w14:paraId="359693AD">
      <w:pPr>
        <w:pStyle w:val="2"/>
        <w:rPr>
          <w:rFonts w:hint="eastAsia"/>
          <w:lang w:eastAsia="zh-CN"/>
        </w:rPr>
      </w:pPr>
    </w:p>
    <w:p w14:paraId="08073E01">
      <w:pPr>
        <w:autoSpaceDE w:val="0"/>
        <w:autoSpaceDN w:val="0"/>
        <w:adjustRightInd w:val="0"/>
        <w:spacing w:line="720" w:lineRule="auto"/>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23996B77">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44C0213C">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001086F4">
      <w:pPr>
        <w:autoSpaceDE w:val="0"/>
        <w:autoSpaceDN w:val="0"/>
        <w:adjustRightInd w:val="0"/>
        <w:jc w:val="lef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77FE3EC9">
      <w:pPr>
        <w:autoSpaceDE w:val="0"/>
        <w:autoSpaceDN w:val="0"/>
        <w:adjustRightInd w:val="0"/>
        <w:jc w:val="left"/>
        <w:rPr>
          <w:rFonts w:hint="eastAsia" w:ascii="楷体_GB2312" w:eastAsia="楷体_GB2312"/>
          <w:b/>
          <w:bCs/>
          <w:kern w:val="0"/>
          <w:sz w:val="32"/>
          <w:szCs w:val="32"/>
          <w:highlight w:val="none"/>
        </w:rPr>
      </w:pPr>
      <w:r>
        <w:rPr>
          <w:rFonts w:hint="eastAsia" w:ascii="楷体_GB2312" w:hAnsi="楷体_GB2312"/>
          <w:b/>
          <w:bCs/>
          <w:kern w:val="0"/>
          <w:sz w:val="32"/>
          <w:szCs w:val="32"/>
          <w:highlight w:val="none"/>
        </w:rPr>
        <w:t xml:space="preserve">   </w:t>
      </w:r>
      <w:r>
        <w:rPr>
          <w:rFonts w:ascii="??????" w:hAnsi="??????"/>
          <w:b/>
          <w:bCs/>
          <w:kern w:val="0"/>
          <w:sz w:val="32"/>
          <w:szCs w:val="32"/>
          <w:highlight w:val="none"/>
        </w:rPr>
        <w:t xml:space="preserve"> </w:t>
      </w:r>
    </w:p>
    <w:p w14:paraId="4FA56E17">
      <w:pPr>
        <w:widowControl/>
        <w:jc w:val="left"/>
        <w:rPr>
          <w:sz w:val="36"/>
          <w:szCs w:val="36"/>
          <w:highlight w:val="none"/>
        </w:rPr>
        <w:sectPr>
          <w:pgSz w:w="11906" w:h="16838"/>
          <w:pgMar w:top="1440" w:right="1800" w:bottom="1440" w:left="1800" w:header="851" w:footer="992" w:gutter="0"/>
          <w:pgNumType w:fmt="numberInDash" w:start="1"/>
          <w:cols w:space="720" w:num="1"/>
          <w:docGrid w:type="lines" w:linePitch="312" w:charSpace="0"/>
        </w:sectPr>
      </w:pPr>
    </w:p>
    <w:p w14:paraId="360DC0AD">
      <w:pPr>
        <w:pStyle w:val="3"/>
        <w:bidi w:val="0"/>
        <w:rPr>
          <w:rFonts w:hint="eastAsia"/>
        </w:rPr>
      </w:pPr>
      <w:bookmarkStart w:id="0" w:name="_Toc11855"/>
      <w:bookmarkStart w:id="1" w:name="_Toc29010"/>
      <w:bookmarkStart w:id="2" w:name="OLE_LINK11"/>
      <w:r>
        <w:rPr>
          <w:rFonts w:hint="eastAsia"/>
        </w:rPr>
        <w:t>第一章 竞争性磋商公告</w:t>
      </w:r>
      <w:bookmarkEnd w:id="0"/>
      <w:bookmarkEnd w:id="1"/>
    </w:p>
    <w:p w14:paraId="3DAA63B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项目概况</w:t>
      </w:r>
    </w:p>
    <w:p w14:paraId="362F11AC">
      <w:pPr>
        <w:keepNext w:val="0"/>
        <w:keepLines w:val="0"/>
        <w:pageBreakBefore w:val="0"/>
        <w:widowControl/>
        <w:kinsoku/>
        <w:wordWrap/>
        <w:overflowPunct/>
        <w:topLinePunct w:val="0"/>
        <w:autoSpaceDE/>
        <w:autoSpaceDN/>
        <w:bidi w:val="0"/>
        <w:adjustRightInd/>
        <w:snapToGrid/>
        <w:spacing w:line="440" w:lineRule="exact"/>
        <w:ind w:firstLine="601"/>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下庄村冷库建设项目招标项目</w:t>
      </w:r>
      <w:r>
        <w:rPr>
          <w:rFonts w:hint="eastAsia" w:ascii="宋体" w:hAnsi="宋体" w:eastAsia="宋体" w:cs="宋体"/>
          <w:bCs/>
          <w:sz w:val="24"/>
          <w:szCs w:val="24"/>
          <w:highlight w:val="none"/>
        </w:rPr>
        <w:t>的潜在供应商</w:t>
      </w:r>
      <w:r>
        <w:rPr>
          <w:rFonts w:hint="eastAsia" w:ascii="宋体" w:hAnsi="宋体" w:cs="宋体"/>
          <w:bCs/>
          <w:sz w:val="24"/>
          <w:szCs w:val="24"/>
          <w:highlight w:val="none"/>
          <w:lang w:eastAsia="zh-CN"/>
        </w:rPr>
        <w:t>应在</w:t>
      </w:r>
      <w:r>
        <w:rPr>
          <w:rFonts w:hint="eastAsia" w:ascii="宋体" w:hAnsi="宋体" w:eastAsia="宋体" w:cs="宋体"/>
          <w:bCs/>
          <w:sz w:val="24"/>
          <w:szCs w:val="24"/>
          <w:highlight w:val="none"/>
        </w:rPr>
        <w:t>三门峡市公</w:t>
      </w:r>
      <w:r>
        <w:rPr>
          <w:rFonts w:hint="eastAsia" w:ascii="宋体" w:hAnsi="宋体" w:eastAsia="宋体" w:cs="宋体"/>
          <w:bCs/>
          <w:sz w:val="24"/>
          <w:szCs w:val="24"/>
          <w:highlight w:val="none"/>
          <w:lang w:eastAsia="zh-CN"/>
        </w:rPr>
        <w:t>共资源交易中心网</w:t>
      </w:r>
      <w:r>
        <w:rPr>
          <w:rFonts w:hint="eastAsia" w:ascii="宋体" w:hAnsi="宋体" w:eastAsia="宋体" w:cs="宋体"/>
          <w:bCs/>
          <w:sz w:val="24"/>
          <w:szCs w:val="24"/>
          <w:highlight w:val="none"/>
          <w:lang w:val="en-US" w:eastAsia="zh-CN"/>
        </w:rPr>
        <w:t>（网址：http://gzjy.smx.gov.cn/）</w:t>
      </w:r>
      <w:r>
        <w:rPr>
          <w:rFonts w:hint="eastAsia" w:ascii="宋体" w:hAnsi="宋体" w:eastAsia="宋体" w:cs="宋体"/>
          <w:bCs/>
          <w:sz w:val="24"/>
          <w:szCs w:val="24"/>
          <w:highlight w:val="none"/>
          <w:lang w:eastAsia="zh-CN"/>
        </w:rPr>
        <w:t>获取</w:t>
      </w:r>
      <w:r>
        <w:rPr>
          <w:rFonts w:hint="eastAsia" w:ascii="宋体" w:hAnsi="宋体" w:cs="宋体"/>
          <w:bCs/>
          <w:sz w:val="24"/>
          <w:szCs w:val="24"/>
          <w:highlight w:val="none"/>
          <w:lang w:val="en-US" w:eastAsia="zh-CN"/>
        </w:rPr>
        <w:t>磋商</w:t>
      </w:r>
      <w:r>
        <w:rPr>
          <w:rFonts w:hint="eastAsia" w:ascii="宋体" w:hAnsi="宋体" w:eastAsia="宋体" w:cs="宋体"/>
          <w:bCs/>
          <w:sz w:val="24"/>
          <w:szCs w:val="24"/>
          <w:highlight w:val="none"/>
          <w:lang w:eastAsia="zh-CN"/>
        </w:rPr>
        <w:t>文件，并</w:t>
      </w:r>
      <w:r>
        <w:rPr>
          <w:rFonts w:hint="eastAsia" w:ascii="宋体" w:hAnsi="宋体" w:eastAsia="宋体" w:cs="宋体"/>
          <w:bCs/>
          <w:color w:val="auto"/>
          <w:sz w:val="24"/>
          <w:szCs w:val="24"/>
          <w:highlight w:val="none"/>
          <w:lang w:eastAsia="zh-CN"/>
        </w:rPr>
        <w:t>于2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08</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08</w:t>
      </w:r>
      <w:r>
        <w:rPr>
          <w:rFonts w:hint="eastAsia" w:ascii="宋体" w:hAnsi="宋体" w:eastAsia="宋体" w:cs="宋体"/>
          <w:bCs/>
          <w:color w:val="auto"/>
          <w:sz w:val="24"/>
          <w:szCs w:val="24"/>
          <w:highlight w:val="none"/>
          <w:lang w:eastAsia="zh-CN"/>
        </w:rPr>
        <w:t>日</w:t>
      </w:r>
      <w:r>
        <w:rPr>
          <w:rFonts w:hint="eastAsia" w:ascii="宋体" w:hAnsi="宋体" w:cs="宋体"/>
          <w:bCs/>
          <w:color w:val="auto"/>
          <w:sz w:val="24"/>
          <w:szCs w:val="24"/>
          <w:highlight w:val="none"/>
          <w:lang w:val="en-US" w:eastAsia="zh-CN"/>
        </w:rPr>
        <w:t>08</w:t>
      </w:r>
      <w:r>
        <w:rPr>
          <w:rFonts w:hint="eastAsia" w:ascii="宋体" w:hAnsi="宋体" w:eastAsia="宋体" w:cs="宋体"/>
          <w:bCs/>
          <w:color w:val="auto"/>
          <w:sz w:val="24"/>
          <w:szCs w:val="24"/>
          <w:highlight w:val="none"/>
          <w:lang w:eastAsia="zh-CN"/>
        </w:rPr>
        <w:t>时</w:t>
      </w:r>
      <w:r>
        <w:rPr>
          <w:rFonts w:hint="eastAsia" w:ascii="宋体" w:hAnsi="宋体" w:cs="宋体"/>
          <w:bCs/>
          <w:color w:val="auto"/>
          <w:sz w:val="24"/>
          <w:szCs w:val="24"/>
          <w:highlight w:val="none"/>
          <w:lang w:val="en-US" w:eastAsia="zh-CN"/>
        </w:rPr>
        <w:t>50</w:t>
      </w:r>
      <w:r>
        <w:rPr>
          <w:rFonts w:hint="eastAsia" w:ascii="宋体" w:hAnsi="宋体" w:eastAsia="宋体" w:cs="宋体"/>
          <w:bCs/>
          <w:color w:val="auto"/>
          <w:sz w:val="24"/>
          <w:szCs w:val="24"/>
          <w:highlight w:val="none"/>
          <w:lang w:eastAsia="zh-CN"/>
        </w:rPr>
        <w:t>分（北京时间）前</w:t>
      </w:r>
      <w:r>
        <w:rPr>
          <w:rFonts w:hint="eastAsia" w:ascii="宋体" w:hAnsi="宋体" w:cs="宋体"/>
          <w:bCs/>
          <w:color w:val="auto"/>
          <w:sz w:val="24"/>
          <w:szCs w:val="24"/>
          <w:highlight w:val="none"/>
          <w:lang w:eastAsia="zh-CN"/>
        </w:rPr>
        <w:t>递交</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lang w:eastAsia="zh-CN"/>
        </w:rPr>
        <w:t>。</w:t>
      </w:r>
    </w:p>
    <w:p w14:paraId="147941B8">
      <w:pPr>
        <w:spacing w:line="480" w:lineRule="exact"/>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、项目基本情况</w:t>
      </w:r>
      <w:bookmarkStart w:id="3" w:name="OLE_LINK16"/>
    </w:p>
    <w:bookmarkEnd w:id="3"/>
    <w:p w14:paraId="479B0BA0">
      <w:pPr>
        <w:spacing w:line="480" w:lineRule="exact"/>
        <w:ind w:firstLine="480" w:firstLineChars="200"/>
        <w:rPr>
          <w:rFonts w:hint="default" w:ascii="宋体" w:hAnsi="宋体" w:eastAsia="宋体" w:cs="宋体"/>
          <w:color w:val="C00000"/>
          <w:sz w:val="24"/>
          <w:szCs w:val="24"/>
          <w:highlight w:val="none"/>
          <w:lang w:val="en-US" w:eastAsia="zh-CN"/>
        </w:rPr>
      </w:pPr>
      <w:r>
        <w:rPr>
          <w:rFonts w:hint="eastAsia" w:ascii="宋体" w:hAnsi="宋体" w:cs="宋体"/>
          <w:color w:val="auto"/>
          <w:sz w:val="24"/>
          <w:szCs w:val="24"/>
          <w:highlight w:val="none"/>
          <w:lang w:val="en-US" w:eastAsia="zh-CN"/>
        </w:rPr>
        <w:t>1.项目编号：SGZ[2025]335-ZC228  示范竞磋采购-2025-29</w:t>
      </w:r>
    </w:p>
    <w:p w14:paraId="259002C0">
      <w:pPr>
        <w:spacing w:line="480" w:lineRule="exact"/>
        <w:ind w:firstLine="480" w:firstLineChars="200"/>
        <w:rPr>
          <w:rFonts w:hint="eastAsia" w:ascii="宋体" w:hAnsi="宋体" w:eastAsia="宋体" w:cs="宋体"/>
          <w:color w:val="auto"/>
          <w:sz w:val="24"/>
          <w:szCs w:val="24"/>
          <w:highlight w:val="none"/>
          <w:lang w:eastAsia="zh-CN"/>
        </w:rPr>
      </w:pPr>
      <w:r>
        <w:rPr>
          <w:rFonts w:ascii="宋体" w:hAnsi="宋体"/>
          <w:color w:val="auto"/>
          <w:sz w:val="24"/>
          <w:szCs w:val="24"/>
          <w:highlight w:val="none"/>
        </w:rPr>
        <w:t>2.项目名称：</w:t>
      </w:r>
      <w:r>
        <w:rPr>
          <w:rFonts w:hint="eastAsia" w:ascii="宋体" w:hAnsi="宋体" w:cs="宋体"/>
          <w:color w:val="auto"/>
          <w:sz w:val="24"/>
          <w:szCs w:val="24"/>
          <w:highlight w:val="none"/>
          <w:lang w:val="en-US" w:eastAsia="zh-CN"/>
        </w:rPr>
        <w:t>下庄村冷库建设项目</w:t>
      </w:r>
    </w:p>
    <w:p w14:paraId="37583581">
      <w:pPr>
        <w:spacing w:line="480" w:lineRule="exact"/>
        <w:ind w:firstLine="480" w:firstLineChars="200"/>
        <w:rPr>
          <w:rFonts w:ascii="宋体" w:hAnsi="宋体" w:cs="宋体"/>
          <w:color w:val="auto"/>
          <w:sz w:val="24"/>
          <w:szCs w:val="24"/>
          <w:highlight w:val="none"/>
        </w:rPr>
      </w:pPr>
      <w:r>
        <w:rPr>
          <w:rFonts w:ascii="宋体" w:hAnsi="宋体"/>
          <w:color w:val="auto"/>
          <w:sz w:val="24"/>
          <w:szCs w:val="24"/>
          <w:highlight w:val="none"/>
        </w:rPr>
        <w:t>3.采购方式：竞争性磋商</w:t>
      </w:r>
    </w:p>
    <w:p w14:paraId="5D48367D">
      <w:pPr>
        <w:spacing w:line="480" w:lineRule="exact"/>
        <w:ind w:firstLine="480" w:firstLineChars="200"/>
        <w:rPr>
          <w:rFonts w:hint="default" w:ascii="宋体" w:hAnsi="宋体"/>
          <w:color w:val="auto"/>
          <w:sz w:val="24"/>
          <w:szCs w:val="24"/>
          <w:highlight w:val="none"/>
          <w:lang w:val="en-US"/>
        </w:rPr>
      </w:pPr>
      <w:r>
        <w:rPr>
          <w:rFonts w:hint="eastAsia" w:ascii="宋体" w:hAnsi="宋体"/>
          <w:color w:val="auto"/>
          <w:sz w:val="24"/>
          <w:szCs w:val="24"/>
          <w:highlight w:val="none"/>
        </w:rPr>
        <w:t>4.</w:t>
      </w:r>
      <w:r>
        <w:rPr>
          <w:rFonts w:ascii="宋体" w:hAnsi="宋体"/>
          <w:color w:val="auto"/>
          <w:sz w:val="24"/>
          <w:szCs w:val="24"/>
          <w:highlight w:val="none"/>
        </w:rPr>
        <w:t>预算金额</w:t>
      </w:r>
      <w:r>
        <w:rPr>
          <w:rFonts w:hint="eastAsia" w:ascii="宋体" w:hAnsi="宋体"/>
          <w:color w:val="auto"/>
          <w:sz w:val="24"/>
          <w:szCs w:val="24"/>
          <w:highlight w:val="none"/>
        </w:rPr>
        <w:t>：</w:t>
      </w:r>
      <w:r>
        <w:rPr>
          <w:rFonts w:hint="eastAsia" w:ascii="宋体" w:hAnsi="宋体" w:cs="宋体"/>
          <w:color w:val="000000"/>
          <w:kern w:val="0"/>
          <w:sz w:val="24"/>
          <w:szCs w:val="24"/>
          <w:lang w:val="en-US" w:eastAsia="zh-CN"/>
        </w:rPr>
        <w:t xml:space="preserve">737830.53 </w:t>
      </w:r>
      <w:r>
        <w:rPr>
          <w:rFonts w:hint="eastAsia" w:ascii="宋体" w:hAnsi="宋体"/>
          <w:color w:val="auto"/>
          <w:sz w:val="24"/>
          <w:szCs w:val="24"/>
          <w:highlight w:val="none"/>
          <w:lang w:val="en-US" w:eastAsia="zh-CN"/>
        </w:rPr>
        <w:t>元</w:t>
      </w:r>
    </w:p>
    <w:p w14:paraId="577CAD66">
      <w:pPr>
        <w:spacing w:line="480" w:lineRule="exact"/>
        <w:ind w:firstLine="720" w:firstLineChars="300"/>
        <w:rPr>
          <w:rFonts w:hint="default" w:ascii="宋体" w:hAnsi="宋体" w:eastAsia="宋体" w:cs="Times New Roman"/>
          <w:color w:val="auto"/>
          <w:sz w:val="24"/>
          <w:szCs w:val="24"/>
          <w:highlight w:val="none"/>
          <w:lang w:val="en-US" w:eastAsia="zh-CN"/>
        </w:rPr>
      </w:pPr>
      <w:r>
        <w:rPr>
          <w:rFonts w:ascii="宋体" w:hAnsi="宋体"/>
          <w:color w:val="auto"/>
          <w:sz w:val="24"/>
          <w:szCs w:val="24"/>
          <w:highlight w:val="none"/>
        </w:rPr>
        <w:t>最高限价：</w:t>
      </w:r>
      <w:r>
        <w:rPr>
          <w:rFonts w:hint="eastAsia" w:ascii="宋体" w:hAnsi="宋体"/>
          <w:color w:val="auto"/>
          <w:sz w:val="24"/>
          <w:szCs w:val="24"/>
          <w:highlight w:val="none"/>
          <w:lang w:val="en-US" w:eastAsia="zh-CN"/>
        </w:rPr>
        <w:t>737830.53</w:t>
      </w:r>
      <w:r>
        <w:rPr>
          <w:rFonts w:hint="eastAsia" w:ascii="宋体" w:hAnsi="宋体" w:cs="Times New Roman"/>
          <w:color w:val="auto"/>
          <w:sz w:val="24"/>
          <w:szCs w:val="24"/>
          <w:highlight w:val="none"/>
          <w:lang w:val="en-US" w:eastAsia="zh-CN"/>
        </w:rPr>
        <w:t>元</w:t>
      </w:r>
    </w:p>
    <w:tbl>
      <w:tblPr>
        <w:tblStyle w:val="9"/>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15"/>
        <w:gridCol w:w="2887"/>
        <w:gridCol w:w="1727"/>
        <w:gridCol w:w="1918"/>
      </w:tblGrid>
      <w:tr w14:paraId="2AE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9" w:type="dxa"/>
            <w:noWrap w:val="0"/>
            <w:vAlign w:val="center"/>
          </w:tcPr>
          <w:p w14:paraId="186EE95D">
            <w:pPr>
              <w:widowControl/>
              <w:spacing w:line="48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115" w:type="dxa"/>
            <w:noWrap w:val="0"/>
            <w:vAlign w:val="center"/>
          </w:tcPr>
          <w:p w14:paraId="6AAAE2D9">
            <w:pPr>
              <w:widowControl/>
              <w:spacing w:line="480" w:lineRule="exact"/>
              <w:jc w:val="center"/>
              <w:rPr>
                <w:rFonts w:ascii="宋体" w:hAnsi="宋体" w:cs="宋体"/>
                <w:color w:val="auto"/>
                <w:kern w:val="0"/>
                <w:sz w:val="24"/>
                <w:szCs w:val="24"/>
                <w:highlight w:val="none"/>
              </w:rPr>
            </w:pPr>
            <w:r>
              <w:rPr>
                <w:rFonts w:hint="eastAsia" w:ascii="宋体" w:hAnsi="宋体"/>
                <w:color w:val="auto"/>
                <w:sz w:val="24"/>
                <w:szCs w:val="24"/>
                <w:highlight w:val="none"/>
                <w:lang w:val="en-US" w:eastAsia="zh-CN"/>
              </w:rPr>
              <w:t>包号</w:t>
            </w:r>
          </w:p>
        </w:tc>
        <w:tc>
          <w:tcPr>
            <w:tcW w:w="2887" w:type="dxa"/>
            <w:noWrap w:val="0"/>
            <w:vAlign w:val="center"/>
          </w:tcPr>
          <w:p w14:paraId="16FA1A46">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727" w:type="dxa"/>
            <w:noWrap w:val="0"/>
            <w:vAlign w:val="center"/>
          </w:tcPr>
          <w:p w14:paraId="4FC623E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包预算（元）</w:t>
            </w:r>
          </w:p>
        </w:tc>
        <w:tc>
          <w:tcPr>
            <w:tcW w:w="1918" w:type="dxa"/>
            <w:noWrap w:val="0"/>
            <w:vAlign w:val="center"/>
          </w:tcPr>
          <w:p w14:paraId="4F9A45A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r>
      <w:tr w14:paraId="7F3D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17AFA95A">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115" w:type="dxa"/>
            <w:noWrap w:val="0"/>
            <w:vAlign w:val="center"/>
          </w:tcPr>
          <w:p w14:paraId="5825383C">
            <w:pPr>
              <w:widowControl/>
              <w:spacing w:line="480" w:lineRule="exact"/>
              <w:jc w:val="cente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SGZ[2025]335-ZC228</w:t>
            </w:r>
            <w:r>
              <w:rPr>
                <w:rFonts w:hint="eastAsia" w:ascii="宋体" w:hAnsi="宋体" w:cs="宋体"/>
                <w:color w:val="auto"/>
                <w:kern w:val="0"/>
                <w:sz w:val="24"/>
                <w:szCs w:val="24"/>
                <w:highlight w:val="none"/>
                <w:lang w:val="en-US" w:eastAsia="zh-CN"/>
              </w:rPr>
              <w:t>-1</w:t>
            </w:r>
          </w:p>
        </w:tc>
        <w:tc>
          <w:tcPr>
            <w:tcW w:w="2887" w:type="dxa"/>
            <w:noWrap w:val="0"/>
            <w:vAlign w:val="center"/>
          </w:tcPr>
          <w:p w14:paraId="2BC78E19">
            <w:pPr>
              <w:widowControl/>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下庄村冷库建设项目</w:t>
            </w:r>
          </w:p>
        </w:tc>
        <w:tc>
          <w:tcPr>
            <w:tcW w:w="1727" w:type="dxa"/>
            <w:noWrap w:val="0"/>
            <w:vAlign w:val="center"/>
          </w:tcPr>
          <w:p w14:paraId="5F5E7AAD">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lang w:val="en-US" w:eastAsia="zh-CN"/>
              </w:rPr>
              <w:t>737830.53</w:t>
            </w:r>
          </w:p>
        </w:tc>
        <w:tc>
          <w:tcPr>
            <w:tcW w:w="1918" w:type="dxa"/>
            <w:noWrap w:val="0"/>
            <w:vAlign w:val="center"/>
          </w:tcPr>
          <w:p w14:paraId="1B421881">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lang w:val="en-US" w:eastAsia="zh-CN"/>
              </w:rPr>
              <w:t>737830.53</w:t>
            </w:r>
          </w:p>
        </w:tc>
      </w:tr>
    </w:tbl>
    <w:p w14:paraId="1965B2E4">
      <w:pPr>
        <w:rPr>
          <w:rFonts w:hint="eastAsia" w:ascii="宋体" w:hAnsi="宋体" w:eastAsia="宋体" w:cs="宋体"/>
          <w:color w:val="000000"/>
          <w:kern w:val="0"/>
          <w:sz w:val="24"/>
          <w:szCs w:val="24"/>
          <w:highlight w:val="none"/>
          <w:lang w:eastAsia="zh-CN"/>
        </w:rPr>
      </w:pPr>
    </w:p>
    <w:p w14:paraId="66D2A772">
      <w:pPr>
        <w:spacing w:line="48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采购需求（包括但不限于标的的名称、数量、简要技术需求或服务要求等）</w:t>
      </w:r>
    </w:p>
    <w:p w14:paraId="1D4E7D5A">
      <w:pPr>
        <w:spacing w:line="360" w:lineRule="auto"/>
        <w:ind w:firstLine="484" w:firstLineChars="202"/>
        <w:rPr>
          <w:rFonts w:hint="default" w:ascii="宋体" w:hAnsi="宋体" w:cs="宋体"/>
          <w:sz w:val="24"/>
          <w:szCs w:val="24"/>
          <w:highlight w:val="none"/>
          <w:lang w:val="en-US" w:eastAsia="zh-CN"/>
        </w:rPr>
      </w:pPr>
      <w:r>
        <w:rPr>
          <w:rFonts w:hint="eastAsia" w:ascii="宋体" w:hAnsi="宋体" w:cs="宋体"/>
          <w:sz w:val="24"/>
          <w:szCs w:val="24"/>
          <w:highlight w:val="none"/>
        </w:rPr>
        <w:t>5.1项目概况：</w:t>
      </w:r>
      <w:r>
        <w:rPr>
          <w:rFonts w:hint="eastAsia" w:ascii="宋体" w:hAnsi="宋体" w:cs="宋体"/>
          <w:sz w:val="24"/>
          <w:szCs w:val="24"/>
          <w:highlight w:val="none"/>
          <w:lang w:val="en-US" w:eastAsia="zh-CN"/>
        </w:rPr>
        <w:t>下庄村冷库建设项目，本工程位于三门峡市示范区，结构形式为门式钢架轻型房屋，基础形式为柱下独立基础，主要施工内容：土方工程、钢结构工程、室外电缆等。</w:t>
      </w:r>
    </w:p>
    <w:p w14:paraId="604D4CA9">
      <w:pPr>
        <w:spacing w:line="480" w:lineRule="exact"/>
        <w:ind w:firstLine="480" w:firstLineChars="200"/>
        <w:rPr>
          <w:rFonts w:hint="eastAsia" w:ascii="宋体" w:hAnsi="宋体"/>
          <w:sz w:val="24"/>
          <w:szCs w:val="24"/>
          <w:highlight w:val="none"/>
        </w:rPr>
      </w:pPr>
      <w:r>
        <w:rPr>
          <w:rFonts w:ascii="宋体" w:hAnsi="宋体"/>
          <w:sz w:val="24"/>
          <w:szCs w:val="24"/>
          <w:highlight w:val="none"/>
        </w:rPr>
        <w:t>5.2</w:t>
      </w:r>
      <w:r>
        <w:rPr>
          <w:rFonts w:hint="eastAsia" w:ascii="宋体" w:hAnsi="宋体"/>
          <w:sz w:val="24"/>
          <w:szCs w:val="24"/>
          <w:highlight w:val="none"/>
        </w:rPr>
        <w:t>磋商范围：本项目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p w14:paraId="34943AEF">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0DC7B0B9">
      <w:pPr>
        <w:spacing w:line="480" w:lineRule="exact"/>
        <w:ind w:firstLine="480" w:firstLineChars="200"/>
        <w:rPr>
          <w:rFonts w:hint="eastAsia"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4质量要求：达到国家现行建设工程施工质量验收规范合格标准。</w:t>
      </w:r>
    </w:p>
    <w:p w14:paraId="0663BCFE">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5.5</w:t>
      </w:r>
      <w:r>
        <w:rPr>
          <w:rFonts w:hint="eastAsia" w:ascii="宋体" w:hAnsi="宋体" w:cs="宋体"/>
          <w:sz w:val="24"/>
          <w:szCs w:val="24"/>
          <w:highlight w:val="none"/>
          <w:lang w:eastAsia="zh-CN"/>
        </w:rPr>
        <w:t>计划工期：</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lang w:eastAsia="zh-CN"/>
        </w:rPr>
        <w:t>日历天</w:t>
      </w:r>
      <w:r>
        <w:rPr>
          <w:rFonts w:hint="eastAsia" w:ascii="宋体" w:hAnsi="宋体" w:cs="宋体"/>
          <w:color w:val="auto"/>
          <w:sz w:val="24"/>
          <w:szCs w:val="24"/>
          <w:highlight w:val="none"/>
        </w:rPr>
        <w:t>。</w:t>
      </w:r>
    </w:p>
    <w:p w14:paraId="1652076A">
      <w:pPr>
        <w:spacing w:line="480" w:lineRule="exact"/>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5.6建设地点：</w:t>
      </w:r>
      <w:r>
        <w:rPr>
          <w:rFonts w:hint="eastAsia" w:ascii="宋体" w:hAnsi="宋体" w:cs="宋体"/>
          <w:sz w:val="24"/>
          <w:szCs w:val="24"/>
          <w:highlight w:val="none"/>
          <w:lang w:val="en-US" w:eastAsia="zh-CN"/>
        </w:rPr>
        <w:t>三门峡市城乡一体化示范区阳店镇</w:t>
      </w:r>
    </w:p>
    <w:p w14:paraId="6F2A0538">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5.7标段划分：1个标段。</w:t>
      </w:r>
    </w:p>
    <w:p w14:paraId="440BEFD7">
      <w:pPr>
        <w:spacing w:line="480" w:lineRule="exact"/>
        <w:ind w:firstLine="480" w:firstLineChars="200"/>
        <w:rPr>
          <w:rFonts w:hint="eastAsia" w:ascii="宋体" w:hAnsi="宋体" w:cs="宋体"/>
          <w:color w:val="C00000"/>
          <w:sz w:val="24"/>
          <w:szCs w:val="24"/>
          <w:highlight w:val="none"/>
        </w:rPr>
      </w:pPr>
      <w:r>
        <w:rPr>
          <w:rFonts w:hint="eastAsia" w:ascii="宋体" w:hAnsi="宋体" w:cs="宋体"/>
          <w:sz w:val="24"/>
          <w:szCs w:val="24"/>
          <w:highlight w:val="none"/>
        </w:rPr>
        <w:t>6、合同履行期限：</w:t>
      </w:r>
      <w:r>
        <w:rPr>
          <w:rFonts w:hint="eastAsia" w:ascii="宋体" w:hAnsi="宋体" w:cs="宋体"/>
          <w:sz w:val="24"/>
          <w:szCs w:val="24"/>
          <w:highlight w:val="none"/>
          <w:lang w:val="en-US" w:eastAsia="zh-CN"/>
        </w:rPr>
        <w:t>50</w:t>
      </w:r>
      <w:r>
        <w:rPr>
          <w:rFonts w:hint="eastAsia" w:ascii="宋体" w:hAnsi="宋体" w:cs="宋体"/>
          <w:sz w:val="24"/>
          <w:szCs w:val="24"/>
          <w:highlight w:val="none"/>
          <w:lang w:eastAsia="zh-CN"/>
        </w:rPr>
        <w:t>日历天。</w:t>
      </w:r>
    </w:p>
    <w:p w14:paraId="7FECD628">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4245FAAF">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61E8A40E">
      <w:pPr>
        <w:spacing w:line="4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4B5190B9">
      <w:pPr>
        <w:spacing w:line="480" w:lineRule="exact"/>
        <w:ind w:firstLine="480" w:firstLineChars="200"/>
        <w:rPr>
          <w:rFonts w:ascii="宋体" w:hAnsi="宋体"/>
          <w:sz w:val="24"/>
          <w:szCs w:val="24"/>
          <w:highlight w:val="none"/>
        </w:rPr>
      </w:pPr>
      <w:r>
        <w:rPr>
          <w:rFonts w:ascii="宋体" w:hAnsi="宋体"/>
          <w:sz w:val="24"/>
          <w:szCs w:val="24"/>
          <w:highlight w:val="none"/>
        </w:rPr>
        <w:t>二、</w:t>
      </w:r>
      <w:r>
        <w:rPr>
          <w:rFonts w:hint="eastAsia" w:ascii="宋体" w:hAnsi="宋体"/>
          <w:sz w:val="24"/>
          <w:szCs w:val="24"/>
          <w:highlight w:val="none"/>
          <w:lang w:eastAsia="zh-CN"/>
        </w:rPr>
        <w:t>供应商</w:t>
      </w:r>
      <w:r>
        <w:rPr>
          <w:rFonts w:ascii="宋体" w:hAnsi="宋体"/>
          <w:sz w:val="24"/>
          <w:szCs w:val="24"/>
          <w:highlight w:val="none"/>
        </w:rPr>
        <w:t>资格要求</w:t>
      </w:r>
    </w:p>
    <w:p w14:paraId="18C11153">
      <w:pPr>
        <w:spacing w:line="480" w:lineRule="exact"/>
        <w:ind w:firstLine="480" w:firstLineChars="200"/>
        <w:rPr>
          <w:rFonts w:ascii="宋体" w:hAnsi="宋体"/>
          <w:sz w:val="24"/>
          <w:szCs w:val="24"/>
          <w:highlight w:val="none"/>
        </w:rPr>
      </w:pPr>
      <w:bookmarkStart w:id="4" w:name="OLE_LINK2"/>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0B2C050B">
      <w:pPr>
        <w:spacing w:line="480" w:lineRule="exact"/>
        <w:ind w:firstLine="480" w:firstLineChars="200"/>
        <w:rPr>
          <w:rFonts w:hint="eastAsia" w:ascii="宋体" w:hAnsi="宋体"/>
          <w:color w:val="FF0000"/>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p w14:paraId="0414CDBD">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06A98DE8">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1586D036">
      <w:pPr>
        <w:spacing w:line="48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bookmarkStart w:id="5" w:name="OLE_LINK1"/>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bookmarkEnd w:id="5"/>
    <w:p w14:paraId="28DC9306">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6F23D247">
      <w:pPr>
        <w:spacing w:line="480" w:lineRule="exact"/>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5338308F">
      <w:p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035F0708">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533979BB">
      <w:pPr>
        <w:spacing w:line="480" w:lineRule="exact"/>
        <w:ind w:firstLine="480" w:firstLineChars="200"/>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bookmarkEnd w:id="4"/>
    <w:p w14:paraId="33FC3B6F">
      <w:pPr>
        <w:spacing w:line="48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三、获取</w:t>
      </w:r>
      <w:r>
        <w:rPr>
          <w:rFonts w:ascii="宋体" w:hAnsi="宋体"/>
          <w:color w:val="auto"/>
          <w:sz w:val="24"/>
          <w:szCs w:val="24"/>
          <w:highlight w:val="none"/>
        </w:rPr>
        <w:t>竞争性磋商文件</w:t>
      </w:r>
      <w:r>
        <w:rPr>
          <w:rFonts w:hint="eastAsia" w:ascii="宋体" w:hAnsi="宋体" w:cs="宋体"/>
          <w:color w:val="auto"/>
          <w:sz w:val="24"/>
          <w:szCs w:val="24"/>
          <w:highlight w:val="none"/>
        </w:rPr>
        <w:t>：</w:t>
      </w:r>
    </w:p>
    <w:p w14:paraId="15A2AE86">
      <w:pPr>
        <w:spacing w:line="360" w:lineRule="auto"/>
        <w:ind w:firstLine="566" w:firstLineChars="236"/>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w:t>
      </w: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07</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29</w:t>
      </w:r>
      <w:r>
        <w:rPr>
          <w:rFonts w:hint="eastAsia" w:ascii="宋体" w:hAnsi="宋体" w:eastAsia="宋体"/>
          <w:color w:val="auto"/>
          <w:sz w:val="24"/>
          <w:szCs w:val="24"/>
          <w:highlight w:val="none"/>
        </w:rPr>
        <w:t>日至202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08</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07</w:t>
      </w:r>
      <w:r>
        <w:rPr>
          <w:rFonts w:hint="eastAsia" w:ascii="宋体" w:hAnsi="宋体" w:eastAsia="宋体"/>
          <w:color w:val="auto"/>
          <w:sz w:val="24"/>
          <w:szCs w:val="24"/>
          <w:highlight w:val="none"/>
        </w:rPr>
        <w:t>日</w:t>
      </w:r>
      <w:r>
        <w:rPr>
          <w:rFonts w:hint="eastAsia" w:ascii="宋体" w:hAnsi="宋体"/>
          <w:color w:val="auto"/>
          <w:sz w:val="24"/>
          <w:szCs w:val="24"/>
          <w:highlight w:val="none"/>
          <w:lang w:val="en-US" w:eastAsia="zh-CN"/>
        </w:rPr>
        <w:t>，每天上午00:00至12:00，下午12:00至23:59（北京时间，法定节假日除外）</w:t>
      </w:r>
    </w:p>
    <w:p w14:paraId="10215609">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64AA9EF0">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w:t>
      </w:r>
      <w:r>
        <w:rPr>
          <w:rFonts w:hint="eastAsia" w:ascii="宋体" w:hAnsi="宋体" w:cs="宋体"/>
          <w:sz w:val="24"/>
          <w:szCs w:val="24"/>
          <w:highlight w:val="none"/>
          <w:lang w:eastAsia="zh-CN"/>
        </w:rPr>
        <w:t>供应商</w:t>
      </w:r>
      <w:r>
        <w:rPr>
          <w:rFonts w:hint="eastAsia" w:ascii="宋体" w:hAnsi="宋体" w:cs="宋体"/>
          <w:sz w:val="24"/>
          <w:szCs w:val="24"/>
          <w:highlight w:val="none"/>
        </w:rPr>
        <w:t>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34074AD9">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3566C894">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40EBD346">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48AF88DD">
      <w:pPr>
        <w:keepNext w:val="0"/>
        <w:keepLines w:val="0"/>
        <w:pageBreakBefore w:val="0"/>
        <w:numPr>
          <w:ilvl w:val="0"/>
          <w:numId w:val="0"/>
        </w:numPr>
        <w:kinsoku/>
        <w:overflowPunct/>
        <w:topLinePunct w:val="0"/>
        <w:autoSpaceDE/>
        <w:autoSpaceDN/>
        <w:bidi w:val="0"/>
        <w:adjustRightInd/>
        <w:snapToGrid/>
        <w:spacing w:line="440" w:lineRule="exact"/>
        <w:ind w:left="400" w:leftChars="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eastAsia="宋体" w:cs="Times New Roman"/>
          <w:sz w:val="24"/>
          <w:szCs w:val="24"/>
          <w:highlight w:val="none"/>
        </w:rPr>
        <w:t>本项目采用全电子化招标，不再收取</w:t>
      </w:r>
      <w:r>
        <w:rPr>
          <w:rFonts w:hint="eastAsia" w:ascii="宋体" w:hAnsi="宋体" w:eastAsia="宋体" w:cs="Times New Roman"/>
          <w:sz w:val="24"/>
          <w:szCs w:val="24"/>
          <w:highlight w:val="none"/>
          <w:lang w:eastAsia="zh-CN"/>
        </w:rPr>
        <w:t>竞争性磋商文件</w:t>
      </w:r>
      <w:r>
        <w:rPr>
          <w:rFonts w:hint="eastAsia" w:ascii="宋体" w:hAnsi="宋体" w:eastAsia="宋体" w:cs="Times New Roman"/>
          <w:sz w:val="24"/>
          <w:szCs w:val="24"/>
          <w:highlight w:val="none"/>
        </w:rPr>
        <w:t>费。</w:t>
      </w:r>
    </w:p>
    <w:p w14:paraId="73BFC38E">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p>
    <w:p w14:paraId="23910065">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50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3DA0F73F">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721460CB">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五、响应文件开启</w:t>
      </w:r>
      <w:r>
        <w:rPr>
          <w:rFonts w:hint="eastAsia" w:ascii="宋体" w:hAnsi="宋体" w:cs="宋体"/>
          <w:bCs/>
          <w:color w:val="auto"/>
          <w:kern w:val="0"/>
          <w:sz w:val="24"/>
          <w:szCs w:val="24"/>
          <w:highlight w:val="none"/>
        </w:rPr>
        <w:tab/>
      </w:r>
    </w:p>
    <w:p w14:paraId="4333933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50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000000" w:themeColor="text1"/>
          <w:kern w:val="0"/>
          <w:sz w:val="24"/>
          <w:szCs w:val="24"/>
          <w:highlight w:val="none"/>
          <w14:textFill>
            <w14:solidFill>
              <w14:schemeClr w14:val="tx1"/>
            </w14:solidFill>
          </w14:textFill>
        </w:rPr>
        <w:tab/>
      </w:r>
    </w:p>
    <w:p w14:paraId="05339A1B">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三门峡市公共资源交易中心五楼开标室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3B0E29F0">
      <w:pPr>
        <w:widowControl/>
        <w:spacing w:line="520" w:lineRule="exact"/>
        <w:ind w:firstLine="420" w:firstLineChars="175"/>
        <w:rPr>
          <w:rFonts w:ascii="宋体" w:hAnsi="宋体" w:cs="宋体"/>
          <w:kern w:val="0"/>
          <w:sz w:val="24"/>
          <w:szCs w:val="24"/>
          <w:highlight w:val="none"/>
        </w:rPr>
      </w:pPr>
      <w:r>
        <w:rPr>
          <w:rFonts w:hint="eastAsia" w:ascii="宋体" w:hAnsi="宋体" w:cs="宋体"/>
          <w:bCs/>
          <w:kern w:val="0"/>
          <w:sz w:val="24"/>
          <w:szCs w:val="24"/>
          <w:highlight w:val="none"/>
        </w:rPr>
        <w:t>六、</w:t>
      </w:r>
      <w:r>
        <w:rPr>
          <w:rFonts w:hint="eastAsia" w:ascii="宋体" w:hAnsi="宋体" w:cs="宋体"/>
          <w:kern w:val="0"/>
          <w:sz w:val="24"/>
          <w:szCs w:val="24"/>
          <w:highlight w:val="none"/>
        </w:rPr>
        <w:t>发布公告的媒介</w:t>
      </w:r>
    </w:p>
    <w:p w14:paraId="41FDB67A">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29EBAF21">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七、其他补充事宜</w:t>
      </w:r>
      <w:r>
        <w:rPr>
          <w:rFonts w:hint="eastAsia" w:ascii="宋体" w:hAnsi="宋体" w:cs="宋体"/>
          <w:bCs/>
          <w:kern w:val="0"/>
          <w:sz w:val="24"/>
          <w:szCs w:val="24"/>
          <w:highlight w:val="none"/>
        </w:rPr>
        <w:tab/>
      </w:r>
    </w:p>
    <w:p w14:paraId="7B6690F6">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原因未能解密、解密失败或解密超时的将被拒绝。</w:t>
      </w:r>
    </w:p>
    <w:p w14:paraId="644EE319">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3DFD9DA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13BF4027">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应仔细阅读操作手册，在本公告中要求的磋商截止时间前完成响应文件的上传工作，并充分考虑人为操作等因素，因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操作不当造成的无法投标等一切后果，由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w:t>
      </w:r>
    </w:p>
    <w:p w14:paraId="50316EEE">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踏勘现场。</w:t>
      </w:r>
    </w:p>
    <w:p w14:paraId="76BCAB3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63F73077">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6AB6F33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6AF9002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9.我单位（采购人）严格按三财购【2021】9号文要求的时限发布中标结果公告，发出中标通知书，签订采购合同，上传采购合同。</w:t>
      </w:r>
      <w:r>
        <w:rPr>
          <w:rFonts w:hint="eastAsia" w:ascii="宋体" w:hAnsi="宋体" w:cs="宋体"/>
          <w:bCs/>
          <w:kern w:val="0"/>
          <w:sz w:val="24"/>
          <w:szCs w:val="24"/>
          <w:highlight w:val="none"/>
        </w:rPr>
        <w:tab/>
      </w:r>
    </w:p>
    <w:p w14:paraId="63ACA22C">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八、凡对本次</w:t>
      </w:r>
      <w:r>
        <w:rPr>
          <w:rFonts w:hint="eastAsia" w:ascii="宋体" w:hAnsi="宋体" w:cs="宋体"/>
          <w:bCs/>
          <w:kern w:val="0"/>
          <w:sz w:val="24"/>
          <w:szCs w:val="24"/>
          <w:highlight w:val="none"/>
          <w:lang w:eastAsia="zh-CN"/>
        </w:rPr>
        <w:t>磋商</w:t>
      </w:r>
      <w:r>
        <w:rPr>
          <w:rFonts w:hint="eastAsia" w:ascii="宋体" w:hAnsi="宋体" w:cs="宋体"/>
          <w:bCs/>
          <w:kern w:val="0"/>
          <w:sz w:val="24"/>
          <w:szCs w:val="24"/>
          <w:highlight w:val="none"/>
        </w:rPr>
        <w:t>提出询问，请按照以下方式联系</w:t>
      </w:r>
      <w:r>
        <w:rPr>
          <w:rFonts w:hint="eastAsia" w:ascii="宋体" w:hAnsi="宋体" w:cs="宋体"/>
          <w:bCs/>
          <w:kern w:val="0"/>
          <w:sz w:val="24"/>
          <w:szCs w:val="24"/>
          <w:highlight w:val="none"/>
        </w:rPr>
        <w:tab/>
      </w:r>
    </w:p>
    <w:p w14:paraId="07E9DDCA">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采购人</w:t>
      </w:r>
      <w:r>
        <w:rPr>
          <w:rFonts w:hint="eastAsia" w:ascii="宋体" w:hAnsi="宋体" w:cs="宋体"/>
          <w:sz w:val="24"/>
          <w:szCs w:val="24"/>
          <w:highlight w:val="none"/>
        </w:rPr>
        <w:t>：</w:t>
      </w:r>
      <w:r>
        <w:rPr>
          <w:rFonts w:hint="eastAsia" w:ascii="宋体" w:hAnsi="宋体" w:cs="宋体"/>
          <w:sz w:val="24"/>
          <w:szCs w:val="24"/>
          <w:highlight w:val="none"/>
          <w:lang w:eastAsia="zh-CN"/>
        </w:rPr>
        <w:t>灵宝市阳店镇人民政府</w:t>
      </w:r>
    </w:p>
    <w:p w14:paraId="50AC7EAC">
      <w:pPr>
        <w:spacing w:line="520" w:lineRule="exact"/>
        <w:ind w:firstLine="420" w:firstLineChars="175"/>
        <w:jc w:val="left"/>
        <w:rPr>
          <w:rFonts w:hint="default" w:ascii="宋体" w:hAnsi="宋体" w:eastAsia="宋体" w:cs="宋体"/>
          <w:sz w:val="24"/>
          <w:szCs w:val="24"/>
          <w:highlight w:val="none"/>
          <w:lang w:val="en-US" w:eastAsia="zh-CN"/>
        </w:rPr>
      </w:pPr>
      <w:bookmarkStart w:id="6" w:name="OLE_LINK7"/>
      <w:r>
        <w:rPr>
          <w:rFonts w:hint="eastAsia" w:ascii="宋体" w:hAnsi="宋体" w:cs="宋体"/>
          <w:sz w:val="24"/>
          <w:szCs w:val="24"/>
          <w:highlight w:val="none"/>
        </w:rPr>
        <w:t>地址：</w:t>
      </w:r>
      <w:r>
        <w:rPr>
          <w:rFonts w:hint="eastAsia" w:ascii="宋体" w:hAnsi="宋体" w:cs="宋体"/>
          <w:sz w:val="24"/>
          <w:szCs w:val="24"/>
          <w:highlight w:val="none"/>
          <w:lang w:val="en-US" w:eastAsia="zh-CN"/>
        </w:rPr>
        <w:t>三门峡市城乡一体化示范区阳店镇</w:t>
      </w:r>
    </w:p>
    <w:p w14:paraId="2DD14ABA">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系人：李祎</w:t>
      </w:r>
    </w:p>
    <w:p w14:paraId="6F20161A">
      <w:pPr>
        <w:spacing w:line="520" w:lineRule="exact"/>
        <w:ind w:firstLine="420" w:firstLineChars="175"/>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联系方式：</w:t>
      </w:r>
      <w:bookmarkEnd w:id="6"/>
      <w:r>
        <w:rPr>
          <w:rFonts w:hint="eastAsia" w:ascii="宋体" w:hAnsi="宋体" w:cs="宋体"/>
          <w:sz w:val="24"/>
          <w:szCs w:val="24"/>
          <w:highlight w:val="none"/>
          <w:lang w:val="en-US" w:eastAsia="zh-CN"/>
        </w:rPr>
        <w:t>0398-6863005</w:t>
      </w:r>
    </w:p>
    <w:p w14:paraId="5C703647">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w:t>
      </w:r>
      <w:r>
        <w:rPr>
          <w:rFonts w:hint="eastAsia" w:ascii="宋体" w:hAnsi="宋体" w:cs="Times New Roman"/>
          <w:kern w:val="0"/>
          <w:sz w:val="24"/>
          <w:szCs w:val="24"/>
          <w:lang w:val="en-US" w:eastAsia="zh-CN"/>
        </w:rPr>
        <w:t>河南盾览工程管理咨询有限公司</w:t>
      </w:r>
    </w:p>
    <w:p w14:paraId="3F0AD65D">
      <w:pPr>
        <w:spacing w:line="520" w:lineRule="exact"/>
        <w:ind w:firstLine="480" w:firstLineChars="200"/>
        <w:jc w:val="left"/>
        <w:rPr>
          <w:rFonts w:hint="eastAsia" w:ascii="宋体" w:hAnsi="宋体" w:eastAsia="宋体" w:cs="宋体"/>
          <w:color w:val="0000FF"/>
          <w:sz w:val="24"/>
          <w:szCs w:val="24"/>
          <w:highlight w:val="none"/>
          <w:lang w:eastAsia="zh-CN"/>
        </w:rPr>
      </w:pPr>
      <w:r>
        <w:rPr>
          <w:rFonts w:hint="eastAsia" w:ascii="宋体" w:hAnsi="宋体" w:eastAsia="宋体" w:cs="Times New Roman"/>
          <w:sz w:val="24"/>
          <w:szCs w:val="24"/>
          <w:lang w:val="en-US" w:eastAsia="zh-CN"/>
        </w:rPr>
        <w:t>地址：</w:t>
      </w:r>
      <w:r>
        <w:rPr>
          <w:rFonts w:hint="eastAsia" w:ascii="宋体" w:hAnsi="宋体" w:cs="Times New Roman"/>
          <w:sz w:val="24"/>
          <w:szCs w:val="24"/>
          <w:lang w:val="en-US" w:eastAsia="zh-CN"/>
        </w:rPr>
        <w:t>河南自贸试验区郑州片区（郑东）东风南路绿地之窗景峰座四楼011室</w:t>
      </w:r>
    </w:p>
    <w:p w14:paraId="4614938B">
      <w:pPr>
        <w:spacing w:line="520" w:lineRule="exact"/>
        <w:ind w:firstLine="420" w:firstLineChars="175"/>
        <w:jc w:val="left"/>
        <w:rPr>
          <w:rFonts w:hint="default" w:ascii="宋体" w:hAnsi="宋体" w:eastAsia="宋体" w:cs="宋体"/>
          <w:sz w:val="24"/>
          <w:szCs w:val="24"/>
          <w:highlight w:val="none"/>
          <w:lang w:val="en-US" w:eastAsia="zh-CN"/>
        </w:rPr>
      </w:pPr>
      <w:bookmarkStart w:id="7" w:name="OLE_LINK10"/>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刘女士</w:t>
      </w:r>
    </w:p>
    <w:p w14:paraId="34787A1E">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18903981811</w:t>
      </w:r>
    </w:p>
    <w:p w14:paraId="27F90B84">
      <w:pPr>
        <w:keepNext w:val="0"/>
        <w:keepLines w:val="0"/>
        <w:pageBreakBefore w:val="0"/>
        <w:numPr>
          <w:ilvl w:val="0"/>
          <w:numId w:val="0"/>
        </w:numPr>
        <w:kinsoku/>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cs="宋体"/>
          <w:sz w:val="24"/>
          <w:szCs w:val="24"/>
          <w:highlight w:val="none"/>
          <w:lang w:val="en-US" w:eastAsia="zh-CN"/>
        </w:rPr>
        <w:t>3.</w:t>
      </w:r>
      <w:r>
        <w:rPr>
          <w:rFonts w:hint="default" w:ascii="宋体" w:hAnsi="宋体" w:eastAsia="宋体" w:cs="Times New Roman"/>
          <w:sz w:val="24"/>
          <w:szCs w:val="24"/>
          <w:highlight w:val="none"/>
          <w:lang w:val="en-US" w:eastAsia="zh-CN"/>
        </w:rPr>
        <w:t>项目联系方式：</w:t>
      </w:r>
    </w:p>
    <w:p w14:paraId="7D3BAF64">
      <w:pPr>
        <w:keepNext w:val="0"/>
        <w:keepLines w:val="0"/>
        <w:pageBreakBefore w:val="0"/>
        <w:kinsoku/>
        <w:wordWrap w:val="0"/>
        <w:overflowPunct/>
        <w:topLinePunct w:val="0"/>
        <w:autoSpaceDE/>
        <w:autoSpaceDN/>
        <w:bidi w:val="0"/>
        <w:adjustRightInd/>
        <w:snapToGrid/>
        <w:spacing w:line="440" w:lineRule="exact"/>
        <w:ind w:firstLine="482" w:firstLineChars="201"/>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刘女士</w:t>
      </w:r>
    </w:p>
    <w:p w14:paraId="4C68E3F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宋体" w:hAnsi="宋体" w:eastAsia="宋体"/>
          <w:sz w:val="24"/>
          <w:szCs w:val="24"/>
          <w:highlight w:val="none"/>
        </w:rPr>
        <w:t xml:space="preserve">电 </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话：</w:t>
      </w:r>
      <w:r>
        <w:rPr>
          <w:rFonts w:hint="eastAsia" w:ascii="宋体" w:hAnsi="宋体" w:cs="宋体"/>
          <w:bCs/>
          <w:kern w:val="0"/>
          <w:sz w:val="24"/>
          <w:lang w:val="en-US" w:eastAsia="zh-CN"/>
        </w:rPr>
        <w:t>18903981811</w:t>
      </w:r>
    </w:p>
    <w:bookmarkEnd w:id="7"/>
    <w:p w14:paraId="7337EE5A">
      <w:pPr>
        <w:numPr>
          <w:ilvl w:val="0"/>
          <w:numId w:val="0"/>
        </w:numPr>
        <w:spacing w:line="520" w:lineRule="exact"/>
        <w:ind w:firstLine="480" w:firstLineChars="200"/>
        <w:jc w:val="left"/>
        <w:rPr>
          <w:rFonts w:hint="eastAsia" w:ascii="宋体" w:hAnsi="宋体" w:eastAsia="宋体" w:cs="宋体"/>
          <w:sz w:val="24"/>
          <w:szCs w:val="24"/>
        </w:rPr>
      </w:pPr>
      <w:r>
        <w:rPr>
          <w:rFonts w:hint="eastAsia" w:ascii="宋体" w:hAnsi="宋体" w:cs="宋体"/>
          <w:sz w:val="24"/>
          <w:szCs w:val="24"/>
          <w:highlight w:val="none"/>
          <w:lang w:val="en-US" w:eastAsia="zh-CN"/>
        </w:rPr>
        <w:t>4.监督单位：</w:t>
      </w:r>
      <w:r>
        <w:rPr>
          <w:rFonts w:hint="eastAsia" w:ascii="宋体" w:hAnsi="宋体" w:eastAsia="宋体" w:cs="宋体"/>
          <w:sz w:val="24"/>
          <w:szCs w:val="24"/>
        </w:rPr>
        <w:t>三门峡市城乡一体化示范区建设服务中心</w:t>
      </w:r>
    </w:p>
    <w:p w14:paraId="51668634">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cs="宋体"/>
          <w:sz w:val="24"/>
          <w:szCs w:val="24"/>
          <w:highlight w:val="none"/>
          <w:lang w:val="en-US" w:eastAsia="zh-CN"/>
        </w:rPr>
        <w:t>电 话：</w:t>
      </w:r>
      <w:r>
        <w:rPr>
          <w:rFonts w:hint="eastAsia" w:ascii="宋体" w:hAnsi="宋体" w:eastAsia="宋体" w:cs="宋体"/>
          <w:sz w:val="24"/>
          <w:szCs w:val="24"/>
        </w:rPr>
        <w:t>0398-2751273</w:t>
      </w:r>
    </w:p>
    <w:p w14:paraId="2D2FF1FE">
      <w:pPr>
        <w:numPr>
          <w:ilvl w:val="0"/>
          <w:numId w:val="0"/>
        </w:numPr>
        <w:spacing w:line="520" w:lineRule="exact"/>
        <w:jc w:val="left"/>
        <w:rPr>
          <w:rFonts w:hint="eastAsia" w:ascii="宋体" w:hAnsi="宋体" w:cs="宋体"/>
          <w:sz w:val="24"/>
          <w:szCs w:val="24"/>
          <w:highlight w:val="none"/>
          <w:lang w:val="en-US" w:eastAsia="zh-CN"/>
        </w:rPr>
      </w:pPr>
    </w:p>
    <w:bookmarkEnd w:id="2"/>
    <w:p w14:paraId="33E85524">
      <w:pPr>
        <w:pStyle w:val="3"/>
        <w:bidi w:val="0"/>
        <w:rPr>
          <w:rFonts w:hint="eastAsia" w:ascii="宋体" w:hAnsi="宋体"/>
          <w:b/>
          <w:bCs/>
          <w:kern w:val="0"/>
          <w:szCs w:val="30"/>
          <w:highlight w:val="none"/>
        </w:rPr>
      </w:pPr>
      <w:r>
        <w:rPr>
          <w:rFonts w:hint="eastAsia" w:ascii="宋体" w:hAnsi="宋体" w:cs="宋体"/>
          <w:szCs w:val="24"/>
          <w:highlight w:val="none"/>
        </w:rPr>
        <w:br w:type="page"/>
      </w:r>
      <w:bookmarkStart w:id="8" w:name="_Toc10438"/>
      <w:bookmarkStart w:id="9" w:name="_Toc28035"/>
      <w:r>
        <w:rPr>
          <w:rFonts w:hint="eastAsia"/>
        </w:rPr>
        <w:t xml:space="preserve">第二章  </w:t>
      </w:r>
      <w:r>
        <w:rPr>
          <w:rFonts w:hint="eastAsia"/>
          <w:lang w:eastAsia="zh-CN"/>
        </w:rPr>
        <w:t>供应商</w:t>
      </w:r>
      <w:r>
        <w:rPr>
          <w:rFonts w:hint="eastAsia"/>
        </w:rPr>
        <w:t>须知</w:t>
      </w:r>
      <w:bookmarkEnd w:id="8"/>
      <w:bookmarkEnd w:id="9"/>
    </w:p>
    <w:p w14:paraId="2F80AFF2">
      <w:pPr>
        <w:keepNext/>
        <w:keepLines/>
        <w:spacing w:line="360" w:lineRule="auto"/>
        <w:ind w:left="851" w:hanging="284"/>
        <w:jc w:val="center"/>
        <w:outlineLvl w:val="1"/>
        <w:rPr>
          <w:rFonts w:ascii="黑体" w:hAnsi="宋体" w:eastAsia="黑体" w:cs="宋体"/>
          <w:sz w:val="24"/>
          <w:szCs w:val="24"/>
          <w:highlight w:val="none"/>
        </w:rPr>
      </w:pPr>
      <w:bookmarkStart w:id="10" w:name="_Toc6916"/>
      <w:bookmarkStart w:id="11" w:name="_Toc31332"/>
      <w:r>
        <w:rPr>
          <w:rFonts w:hint="eastAsia" w:ascii="黑体" w:hAnsi="宋体" w:eastAsia="黑体" w:cs="宋体"/>
          <w:sz w:val="24"/>
          <w:szCs w:val="24"/>
          <w:highlight w:val="none"/>
          <w:lang w:eastAsia="zh-CN"/>
        </w:rPr>
        <w:t>供应商</w:t>
      </w:r>
      <w:r>
        <w:rPr>
          <w:rFonts w:hint="eastAsia" w:ascii="黑体" w:hAnsi="宋体" w:eastAsia="黑体" w:cs="宋体"/>
          <w:sz w:val="24"/>
          <w:szCs w:val="24"/>
          <w:highlight w:val="none"/>
        </w:rPr>
        <w:t>须知前附表</w:t>
      </w:r>
      <w:bookmarkEnd w:id="10"/>
      <w:bookmarkEnd w:id="11"/>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33"/>
        <w:gridCol w:w="1412"/>
        <w:gridCol w:w="425"/>
        <w:gridCol w:w="6663"/>
      </w:tblGrid>
      <w:tr w14:paraId="7F0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23B8B36">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837" w:type="dxa"/>
            <w:gridSpan w:val="2"/>
            <w:tcBorders>
              <w:top w:val="single" w:color="auto" w:sz="4" w:space="0"/>
              <w:left w:val="nil"/>
              <w:bottom w:val="single" w:color="auto" w:sz="4" w:space="0"/>
              <w:right w:val="single" w:color="auto" w:sz="4" w:space="0"/>
            </w:tcBorders>
            <w:noWrap w:val="0"/>
            <w:vAlign w:val="center"/>
          </w:tcPr>
          <w:p w14:paraId="28A42773">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663" w:type="dxa"/>
            <w:tcBorders>
              <w:top w:val="single" w:color="auto" w:sz="4" w:space="0"/>
              <w:left w:val="nil"/>
              <w:bottom w:val="single" w:color="auto" w:sz="4" w:space="0"/>
              <w:right w:val="single" w:color="auto" w:sz="4" w:space="0"/>
            </w:tcBorders>
            <w:noWrap w:val="0"/>
            <w:vAlign w:val="center"/>
          </w:tcPr>
          <w:p w14:paraId="6E2263CB">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DB6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E9042B5">
            <w:pPr>
              <w:jc w:val="center"/>
              <w:rPr>
                <w:rFonts w:ascii="宋体" w:hAnsi="宋体" w:cs="宋体"/>
                <w:sz w:val="24"/>
                <w:szCs w:val="24"/>
                <w:highlight w:val="none"/>
              </w:rPr>
            </w:pPr>
            <w:r>
              <w:rPr>
                <w:rFonts w:hint="eastAsia" w:ascii="宋体" w:hAnsi="宋体" w:cs="宋体"/>
                <w:sz w:val="24"/>
                <w:szCs w:val="24"/>
                <w:highlight w:val="none"/>
              </w:rPr>
              <w:t>1.1</w:t>
            </w:r>
          </w:p>
        </w:tc>
        <w:tc>
          <w:tcPr>
            <w:tcW w:w="1837" w:type="dxa"/>
            <w:gridSpan w:val="2"/>
            <w:tcBorders>
              <w:top w:val="single" w:color="auto" w:sz="4" w:space="0"/>
              <w:left w:val="nil"/>
              <w:bottom w:val="single" w:color="auto" w:sz="4" w:space="0"/>
              <w:right w:val="single" w:color="auto" w:sz="4" w:space="0"/>
            </w:tcBorders>
            <w:noWrap w:val="0"/>
            <w:vAlign w:val="center"/>
          </w:tcPr>
          <w:p w14:paraId="7861310A">
            <w:pPr>
              <w:widowControl/>
              <w:jc w:val="center"/>
              <w:rPr>
                <w:rFonts w:hint="eastAsia" w:ascii="宋体" w:eastAsia="宋体"/>
                <w:kern w:val="0"/>
                <w:sz w:val="24"/>
                <w:szCs w:val="24"/>
                <w:highlight w:val="none"/>
                <w:lang w:eastAsia="zh-CN"/>
              </w:rPr>
            </w:pPr>
            <w:r>
              <w:rPr>
                <w:rFonts w:hint="eastAsia" w:ascii="宋体"/>
                <w:kern w:val="0"/>
                <w:sz w:val="24"/>
                <w:szCs w:val="24"/>
                <w:highlight w:val="none"/>
                <w:lang w:eastAsia="zh-CN"/>
              </w:rPr>
              <w:t>采购人</w:t>
            </w:r>
          </w:p>
        </w:tc>
        <w:tc>
          <w:tcPr>
            <w:tcW w:w="6663" w:type="dxa"/>
            <w:tcBorders>
              <w:top w:val="single" w:color="auto" w:sz="4" w:space="0"/>
              <w:left w:val="nil"/>
              <w:bottom w:val="single" w:color="auto" w:sz="4" w:space="0"/>
              <w:right w:val="single" w:color="auto" w:sz="4" w:space="0"/>
            </w:tcBorders>
            <w:noWrap w:val="0"/>
            <w:vAlign w:val="center"/>
          </w:tcPr>
          <w:p w14:paraId="18FAE297">
            <w:pPr>
              <w:spacing w:line="440" w:lineRule="exact"/>
              <w:jc w:val="left"/>
              <w:rPr>
                <w:rFonts w:hint="eastAsia" w:ascii="宋体" w:hAnsi="宋体" w:eastAsia="宋体" w:cs="宋体"/>
                <w:sz w:val="24"/>
                <w:szCs w:val="24"/>
                <w:highlight w:val="none"/>
                <w:lang w:eastAsia="zh-CN"/>
              </w:rPr>
            </w:pPr>
            <w:r>
              <w:rPr>
                <w:rFonts w:hint="eastAsia" w:ascii="宋体" w:hAnsi="宋体" w:cs="宋体"/>
                <w:kern w:val="0"/>
                <w:sz w:val="24"/>
                <w:szCs w:val="28"/>
                <w:highlight w:val="none"/>
                <w:lang w:eastAsia="zh-CN"/>
              </w:rPr>
              <w:t>采购人</w:t>
            </w:r>
            <w:r>
              <w:rPr>
                <w:rFonts w:hint="eastAsia" w:ascii="宋体" w:hAnsi="宋体" w:cs="宋体"/>
                <w:kern w:val="0"/>
                <w:sz w:val="24"/>
                <w:szCs w:val="28"/>
                <w:highlight w:val="none"/>
              </w:rPr>
              <w:t>：</w:t>
            </w:r>
            <w:r>
              <w:rPr>
                <w:rFonts w:hint="eastAsia" w:ascii="宋体" w:hAnsi="宋体" w:cs="宋体"/>
                <w:sz w:val="24"/>
                <w:szCs w:val="24"/>
                <w:highlight w:val="none"/>
                <w:lang w:eastAsia="zh-CN"/>
              </w:rPr>
              <w:t>灵宝市阳店镇人民政府</w:t>
            </w:r>
          </w:p>
          <w:p w14:paraId="50CE9293">
            <w:pPr>
              <w:spacing w:line="440" w:lineRule="exact"/>
              <w:jc w:val="left"/>
              <w:rPr>
                <w:rFonts w:hint="default" w:ascii="宋体" w:hAnsi="宋体" w:eastAsia="宋体" w:cs="宋体"/>
                <w:kern w:val="0"/>
                <w:sz w:val="24"/>
                <w:szCs w:val="28"/>
                <w:highlight w:val="none"/>
                <w:lang w:val="en-US" w:eastAsia="zh-CN"/>
              </w:rPr>
            </w:pPr>
            <w:r>
              <w:rPr>
                <w:rFonts w:hint="eastAsia" w:ascii="宋体" w:hAnsi="宋体" w:cs="宋体"/>
                <w:kern w:val="0"/>
                <w:sz w:val="24"/>
                <w:szCs w:val="28"/>
                <w:highlight w:val="none"/>
              </w:rPr>
              <w:t>地址：</w:t>
            </w:r>
            <w:r>
              <w:rPr>
                <w:rFonts w:hint="eastAsia" w:ascii="宋体" w:hAnsi="宋体" w:cs="宋体"/>
                <w:sz w:val="24"/>
                <w:szCs w:val="24"/>
                <w:highlight w:val="none"/>
                <w:lang w:val="en-US" w:eastAsia="zh-CN"/>
              </w:rPr>
              <w:t>三门峡市城乡一体化示范区阳店镇</w:t>
            </w:r>
          </w:p>
          <w:p w14:paraId="5F73940E">
            <w:pPr>
              <w:spacing w:line="520" w:lineRule="exact"/>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系人：李祎</w:t>
            </w:r>
          </w:p>
          <w:p w14:paraId="2A4D585F">
            <w:pPr>
              <w:spacing w:line="520" w:lineRule="exact"/>
              <w:jc w:val="left"/>
              <w:rPr>
                <w:rFonts w:hint="eastAsia" w:ascii="宋体" w:eastAsia="宋体"/>
                <w:color w:val="FF0000"/>
                <w:kern w:val="0"/>
                <w:sz w:val="24"/>
                <w:szCs w:val="24"/>
                <w:highlight w:val="none"/>
                <w:lang w:eastAsia="zh-CN"/>
              </w:rPr>
            </w:pPr>
            <w:r>
              <w:rPr>
                <w:rFonts w:hint="eastAsia" w:ascii="宋体" w:hAnsi="宋体" w:cs="宋体"/>
                <w:sz w:val="24"/>
                <w:szCs w:val="24"/>
                <w:highlight w:val="none"/>
                <w:lang w:val="en-US" w:eastAsia="zh-CN"/>
              </w:rPr>
              <w:t>联系方式：0398-6863005</w:t>
            </w:r>
          </w:p>
        </w:tc>
      </w:tr>
      <w:tr w14:paraId="12DD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32DAE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837" w:type="dxa"/>
            <w:gridSpan w:val="2"/>
            <w:tcBorders>
              <w:top w:val="single" w:color="auto" w:sz="4" w:space="0"/>
              <w:left w:val="nil"/>
              <w:bottom w:val="single" w:color="auto" w:sz="4" w:space="0"/>
              <w:right w:val="single" w:color="auto" w:sz="4" w:space="0"/>
            </w:tcBorders>
            <w:noWrap w:val="0"/>
            <w:vAlign w:val="center"/>
          </w:tcPr>
          <w:p w14:paraId="517A2F9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p>
        </w:tc>
        <w:tc>
          <w:tcPr>
            <w:tcW w:w="6663" w:type="dxa"/>
            <w:tcBorders>
              <w:top w:val="single" w:color="auto" w:sz="4" w:space="0"/>
              <w:left w:val="nil"/>
              <w:bottom w:val="single" w:color="auto" w:sz="4" w:space="0"/>
              <w:right w:val="single" w:color="auto" w:sz="4" w:space="0"/>
            </w:tcBorders>
            <w:noWrap w:val="0"/>
            <w:vAlign w:val="center"/>
          </w:tcPr>
          <w:p w14:paraId="3DFBA05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r>
              <w:rPr>
                <w:rFonts w:hint="eastAsia" w:ascii="宋体" w:hAnsi="宋体" w:eastAsia="宋体" w:cs="Times New Roman"/>
                <w:sz w:val="24"/>
                <w:szCs w:val="24"/>
                <w:lang w:eastAsia="zh-CN"/>
              </w:rPr>
              <w:t>：</w:t>
            </w:r>
            <w:r>
              <w:rPr>
                <w:rFonts w:hint="eastAsia" w:ascii="宋体" w:hAnsi="宋体" w:cs="Times New Roman"/>
                <w:sz w:val="24"/>
                <w:szCs w:val="24"/>
                <w:lang w:val="en-US" w:eastAsia="zh-CN"/>
              </w:rPr>
              <w:t>河南盾览工程管理咨询有限公司</w:t>
            </w:r>
          </w:p>
          <w:p w14:paraId="54349215">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地    址：</w:t>
            </w:r>
            <w:r>
              <w:rPr>
                <w:rFonts w:hint="eastAsia" w:ascii="宋体" w:hAnsi="宋体" w:cs="Times New Roman"/>
                <w:sz w:val="24"/>
                <w:szCs w:val="24"/>
                <w:lang w:eastAsia="zh-CN"/>
              </w:rPr>
              <w:t>河南自贸试验区郑州片区（郑东）东风南路绿地之窗景峰座四楼011室</w:t>
            </w:r>
          </w:p>
          <w:p w14:paraId="5EFB0E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联系人：</w:t>
            </w:r>
            <w:r>
              <w:rPr>
                <w:rFonts w:hint="eastAsia" w:ascii="宋体" w:hAnsi="宋体" w:cs="Times New Roman"/>
                <w:sz w:val="24"/>
                <w:szCs w:val="24"/>
                <w:lang w:val="en-US" w:eastAsia="zh-CN"/>
              </w:rPr>
              <w:t>刘女士</w:t>
            </w:r>
          </w:p>
          <w:p w14:paraId="2FC8CD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联系方式：</w:t>
            </w:r>
            <w:r>
              <w:rPr>
                <w:rFonts w:hint="eastAsia" w:ascii="宋体" w:hAnsi="宋体" w:cs="Times New Roman"/>
                <w:sz w:val="24"/>
                <w:szCs w:val="24"/>
                <w:lang w:eastAsia="zh-CN"/>
              </w:rPr>
              <w:t>18903981811</w:t>
            </w:r>
          </w:p>
        </w:tc>
      </w:tr>
      <w:tr w14:paraId="451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BC5062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837" w:type="dxa"/>
            <w:gridSpan w:val="2"/>
            <w:tcBorders>
              <w:top w:val="single" w:color="auto" w:sz="4" w:space="0"/>
              <w:left w:val="nil"/>
              <w:bottom w:val="single" w:color="auto" w:sz="4" w:space="0"/>
              <w:right w:val="single" w:color="auto" w:sz="4" w:space="0"/>
            </w:tcBorders>
            <w:noWrap w:val="0"/>
            <w:vAlign w:val="center"/>
          </w:tcPr>
          <w:p w14:paraId="608DC9B8">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663" w:type="dxa"/>
            <w:tcBorders>
              <w:top w:val="single" w:color="auto" w:sz="4" w:space="0"/>
              <w:left w:val="nil"/>
              <w:bottom w:val="single" w:color="auto" w:sz="4" w:space="0"/>
              <w:right w:val="single" w:color="auto" w:sz="4" w:space="0"/>
            </w:tcBorders>
            <w:noWrap w:val="0"/>
            <w:vAlign w:val="center"/>
          </w:tcPr>
          <w:p w14:paraId="21948BDB">
            <w:pPr>
              <w:widowControl/>
              <w:spacing w:line="360" w:lineRule="auto"/>
              <w:rPr>
                <w:rFonts w:hint="eastAsia" w:ascii="宋体" w:eastAsia="宋体"/>
                <w:bCs/>
                <w:kern w:val="0"/>
                <w:sz w:val="24"/>
                <w:szCs w:val="24"/>
                <w:highlight w:val="none"/>
                <w:lang w:eastAsia="zh-CN"/>
              </w:rPr>
            </w:pPr>
            <w:r>
              <w:rPr>
                <w:rFonts w:hint="eastAsia" w:ascii="宋体" w:hAnsi="宋体" w:cs="宋体"/>
                <w:color w:val="auto"/>
                <w:sz w:val="24"/>
                <w:szCs w:val="24"/>
                <w:highlight w:val="none"/>
                <w:lang w:val="en-US" w:eastAsia="zh-CN"/>
              </w:rPr>
              <w:t>下庄村冷库建设项目</w:t>
            </w:r>
          </w:p>
        </w:tc>
      </w:tr>
      <w:tr w14:paraId="454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84517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837" w:type="dxa"/>
            <w:gridSpan w:val="2"/>
            <w:tcBorders>
              <w:top w:val="single" w:color="auto" w:sz="4" w:space="0"/>
              <w:left w:val="nil"/>
              <w:bottom w:val="single" w:color="auto" w:sz="4" w:space="0"/>
              <w:right w:val="single" w:color="auto" w:sz="4" w:space="0"/>
            </w:tcBorders>
            <w:noWrap w:val="0"/>
            <w:vAlign w:val="center"/>
          </w:tcPr>
          <w:p w14:paraId="73BB2F56">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663" w:type="dxa"/>
            <w:tcBorders>
              <w:top w:val="single" w:color="auto" w:sz="4" w:space="0"/>
              <w:left w:val="nil"/>
              <w:bottom w:val="single" w:color="auto" w:sz="4" w:space="0"/>
              <w:right w:val="single" w:color="auto" w:sz="4" w:space="0"/>
            </w:tcBorders>
            <w:noWrap w:val="0"/>
            <w:vAlign w:val="center"/>
          </w:tcPr>
          <w:p w14:paraId="636695CC">
            <w:pPr>
              <w:widowControl/>
              <w:spacing w:line="360" w:lineRule="auto"/>
              <w:rPr>
                <w:rFonts w:hint="default" w:ascii="宋体" w:hAnsi="宋体" w:eastAsia="宋体"/>
                <w:kern w:val="0"/>
                <w:sz w:val="24"/>
                <w:szCs w:val="24"/>
                <w:highlight w:val="none"/>
                <w:lang w:val="en-US" w:eastAsia="zh-CN"/>
              </w:rPr>
            </w:pPr>
            <w:r>
              <w:rPr>
                <w:rFonts w:hint="eastAsia" w:ascii="宋体" w:hAnsi="宋体" w:cs="宋体"/>
                <w:kern w:val="0"/>
                <w:sz w:val="24"/>
                <w:szCs w:val="24"/>
                <w:highlight w:val="none"/>
              </w:rPr>
              <w:t>该工程位于</w:t>
            </w:r>
            <w:r>
              <w:rPr>
                <w:rFonts w:hint="eastAsia" w:ascii="宋体" w:hAnsi="宋体" w:cs="宋体"/>
                <w:sz w:val="24"/>
                <w:szCs w:val="24"/>
                <w:highlight w:val="none"/>
                <w:lang w:val="en-US" w:eastAsia="zh-CN"/>
              </w:rPr>
              <w:t>三门峡市城乡一体化示范区阳店镇</w:t>
            </w:r>
          </w:p>
        </w:tc>
      </w:tr>
      <w:tr w14:paraId="713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16EF3B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837" w:type="dxa"/>
            <w:gridSpan w:val="2"/>
            <w:tcBorders>
              <w:top w:val="single" w:color="auto" w:sz="4" w:space="0"/>
              <w:left w:val="nil"/>
              <w:bottom w:val="single" w:color="auto" w:sz="4" w:space="0"/>
              <w:right w:val="single" w:color="auto" w:sz="4" w:space="0"/>
            </w:tcBorders>
            <w:noWrap w:val="0"/>
            <w:vAlign w:val="center"/>
          </w:tcPr>
          <w:p w14:paraId="266C9F70">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663" w:type="dxa"/>
            <w:tcBorders>
              <w:top w:val="single" w:color="auto" w:sz="4" w:space="0"/>
              <w:left w:val="nil"/>
              <w:bottom w:val="single" w:color="auto" w:sz="4" w:space="0"/>
              <w:right w:val="single" w:color="auto" w:sz="4" w:space="0"/>
            </w:tcBorders>
            <w:noWrap w:val="0"/>
            <w:vAlign w:val="center"/>
          </w:tcPr>
          <w:p w14:paraId="06058C8A">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6C9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052D3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p>
        </w:tc>
        <w:tc>
          <w:tcPr>
            <w:tcW w:w="1837" w:type="dxa"/>
            <w:gridSpan w:val="2"/>
            <w:tcBorders>
              <w:top w:val="single" w:color="auto" w:sz="4" w:space="0"/>
              <w:left w:val="nil"/>
              <w:bottom w:val="single" w:color="auto" w:sz="4" w:space="0"/>
              <w:right w:val="single" w:color="auto" w:sz="4" w:space="0"/>
            </w:tcBorders>
            <w:noWrap w:val="0"/>
            <w:vAlign w:val="center"/>
          </w:tcPr>
          <w:p w14:paraId="5D3E010C">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663" w:type="dxa"/>
            <w:tcBorders>
              <w:top w:val="single" w:color="auto" w:sz="4" w:space="0"/>
              <w:left w:val="nil"/>
              <w:bottom w:val="single" w:color="auto" w:sz="4" w:space="0"/>
              <w:right w:val="single" w:color="auto" w:sz="4" w:space="0"/>
            </w:tcBorders>
            <w:noWrap w:val="0"/>
            <w:vAlign w:val="center"/>
          </w:tcPr>
          <w:p w14:paraId="38A5CA00">
            <w:pPr>
              <w:snapToGrid w:val="0"/>
              <w:textAlignment w:val="baseline"/>
              <w:rPr>
                <w:rFonts w:ascii="宋体" w:hAnsi="宋体" w:cs="宋体"/>
                <w:bCs/>
                <w:kern w:val="0"/>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0CD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72D076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1837" w:type="dxa"/>
            <w:gridSpan w:val="2"/>
            <w:tcBorders>
              <w:top w:val="single" w:color="auto" w:sz="4" w:space="0"/>
              <w:left w:val="nil"/>
              <w:bottom w:val="single" w:color="auto" w:sz="4" w:space="0"/>
              <w:right w:val="single" w:color="auto" w:sz="4" w:space="0"/>
            </w:tcBorders>
            <w:noWrap w:val="0"/>
            <w:vAlign w:val="center"/>
          </w:tcPr>
          <w:p w14:paraId="197D346C">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计划工期</w:t>
            </w:r>
          </w:p>
        </w:tc>
        <w:tc>
          <w:tcPr>
            <w:tcW w:w="6663" w:type="dxa"/>
            <w:tcBorders>
              <w:top w:val="single" w:color="auto" w:sz="4" w:space="0"/>
              <w:left w:val="nil"/>
              <w:bottom w:val="single" w:color="auto" w:sz="4" w:space="0"/>
              <w:right w:val="single" w:color="auto" w:sz="4" w:space="0"/>
            </w:tcBorders>
            <w:noWrap w:val="0"/>
            <w:vAlign w:val="center"/>
          </w:tcPr>
          <w:p w14:paraId="6AEF159E">
            <w:pPr>
              <w:snapToGrid w:val="0"/>
              <w:jc w:val="left"/>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val="en-US" w:eastAsia="zh-CN"/>
              </w:rPr>
              <w:t>50</w:t>
            </w:r>
            <w:r>
              <w:rPr>
                <w:rFonts w:hint="eastAsia" w:ascii="宋体" w:hAnsi="宋体" w:cs="宋体"/>
                <w:bCs/>
                <w:kern w:val="0"/>
                <w:sz w:val="24"/>
                <w:szCs w:val="24"/>
                <w:highlight w:val="none"/>
                <w:lang w:eastAsia="zh-CN"/>
              </w:rPr>
              <w:t>日历天</w:t>
            </w:r>
          </w:p>
        </w:tc>
      </w:tr>
      <w:tr w14:paraId="6CD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3CE699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w:t>
            </w:r>
          </w:p>
        </w:tc>
        <w:tc>
          <w:tcPr>
            <w:tcW w:w="1837" w:type="dxa"/>
            <w:gridSpan w:val="2"/>
            <w:tcBorders>
              <w:top w:val="single" w:color="auto" w:sz="4" w:space="0"/>
              <w:left w:val="nil"/>
              <w:bottom w:val="single" w:color="auto" w:sz="4" w:space="0"/>
              <w:right w:val="single" w:color="auto" w:sz="4" w:space="0"/>
            </w:tcBorders>
            <w:noWrap w:val="0"/>
            <w:vAlign w:val="center"/>
          </w:tcPr>
          <w:p w14:paraId="0B9ADA7E">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663" w:type="dxa"/>
            <w:tcBorders>
              <w:top w:val="single" w:color="auto" w:sz="4" w:space="0"/>
              <w:left w:val="nil"/>
              <w:bottom w:val="single" w:color="auto" w:sz="4" w:space="0"/>
              <w:right w:val="single" w:color="auto" w:sz="4" w:space="0"/>
            </w:tcBorders>
            <w:noWrap w:val="0"/>
            <w:vAlign w:val="center"/>
          </w:tcPr>
          <w:p w14:paraId="46E88282">
            <w:pPr>
              <w:widowControl/>
              <w:spacing w:line="360" w:lineRule="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达到国家现行建设工程施工质量验收规范合格标准</w:t>
            </w:r>
          </w:p>
        </w:tc>
      </w:tr>
      <w:tr w14:paraId="684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30DFF0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1837" w:type="dxa"/>
            <w:gridSpan w:val="2"/>
            <w:tcBorders>
              <w:top w:val="single" w:color="auto" w:sz="4" w:space="0"/>
              <w:left w:val="nil"/>
              <w:bottom w:val="single" w:color="auto" w:sz="4" w:space="0"/>
              <w:right w:val="single" w:color="auto" w:sz="4" w:space="0"/>
            </w:tcBorders>
            <w:noWrap w:val="0"/>
            <w:vAlign w:val="center"/>
          </w:tcPr>
          <w:p w14:paraId="3EEC855B">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资质</w:t>
            </w:r>
          </w:p>
          <w:p w14:paraId="46F60036">
            <w:pPr>
              <w:jc w:val="center"/>
              <w:rPr>
                <w:rFonts w:ascii="宋体" w:hAnsi="宋体" w:cs="宋体"/>
                <w:sz w:val="24"/>
                <w:szCs w:val="24"/>
                <w:highlight w:val="none"/>
              </w:rPr>
            </w:pPr>
            <w:r>
              <w:rPr>
                <w:rFonts w:hint="eastAsia" w:ascii="宋体" w:hAnsi="宋体" w:cs="宋体"/>
                <w:sz w:val="24"/>
                <w:szCs w:val="24"/>
                <w:highlight w:val="none"/>
              </w:rPr>
              <w:t>条件、能力</w:t>
            </w:r>
          </w:p>
          <w:p w14:paraId="0AEF6FBE">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663" w:type="dxa"/>
            <w:tcBorders>
              <w:top w:val="single" w:color="auto" w:sz="4" w:space="0"/>
              <w:left w:val="nil"/>
              <w:bottom w:val="single" w:color="auto" w:sz="4" w:space="0"/>
              <w:right w:val="single" w:color="auto" w:sz="4" w:space="0"/>
            </w:tcBorders>
            <w:noWrap w:val="0"/>
            <w:vAlign w:val="center"/>
          </w:tcPr>
          <w:p w14:paraId="4949FB0D">
            <w:pPr>
              <w:spacing w:line="480" w:lineRule="exac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50C3B6E3">
            <w:pPr>
              <w:spacing w:line="480" w:lineRule="exact"/>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r>
              <w:rPr>
                <w:rFonts w:hint="eastAsia" w:ascii="宋体" w:hAnsi="宋体"/>
                <w:sz w:val="24"/>
                <w:szCs w:val="24"/>
                <w:highlight w:val="none"/>
                <w:lang w:eastAsia="zh-CN"/>
              </w:rPr>
              <w:t>。</w:t>
            </w:r>
          </w:p>
          <w:p w14:paraId="1FCE4B3F">
            <w:pPr>
              <w:spacing w:line="480" w:lineRule="exac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663AEC6F">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06A8C23C">
            <w:pPr>
              <w:spacing w:line="480" w:lineRule="exact"/>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p w14:paraId="6B4BCEB7">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733A84BF">
            <w:pPr>
              <w:spacing w:line="480" w:lineRule="exact"/>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69EE6F64">
            <w:pPr>
              <w:spacing w:line="480" w:lineRule="exact"/>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2F6F9F5C">
            <w:pPr>
              <w:spacing w:line="48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2B158755">
            <w:pPr>
              <w:spacing w:line="480" w:lineRule="exact"/>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tc>
      </w:tr>
      <w:tr w14:paraId="14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04B3FA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1837" w:type="dxa"/>
            <w:gridSpan w:val="2"/>
            <w:tcBorders>
              <w:top w:val="single" w:color="auto" w:sz="4" w:space="0"/>
              <w:left w:val="nil"/>
              <w:bottom w:val="single" w:color="auto" w:sz="4" w:space="0"/>
              <w:right w:val="single" w:color="auto" w:sz="4" w:space="0"/>
            </w:tcBorders>
            <w:noWrap w:val="0"/>
            <w:vAlign w:val="center"/>
          </w:tcPr>
          <w:p w14:paraId="1F9B691C">
            <w:pPr>
              <w:jc w:val="center"/>
              <w:rPr>
                <w:rFonts w:ascii="宋体" w:hAnsi="宋体" w:cs="宋体"/>
                <w:sz w:val="24"/>
                <w:szCs w:val="24"/>
                <w:highlight w:val="none"/>
              </w:rPr>
            </w:pPr>
            <w:r>
              <w:rPr>
                <w:rFonts w:hint="eastAsia" w:ascii="宋体" w:hAnsi="宋体" w:cs="宋体"/>
                <w:sz w:val="24"/>
                <w:szCs w:val="24"/>
                <w:highlight w:val="none"/>
              </w:rPr>
              <w:t>是否接受</w:t>
            </w:r>
          </w:p>
          <w:p w14:paraId="67823DC0">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663" w:type="dxa"/>
            <w:tcBorders>
              <w:top w:val="single" w:color="auto" w:sz="4" w:space="0"/>
              <w:left w:val="nil"/>
              <w:bottom w:val="single" w:color="auto" w:sz="4" w:space="0"/>
              <w:right w:val="single" w:color="auto" w:sz="4" w:space="0"/>
            </w:tcBorders>
            <w:noWrap w:val="0"/>
            <w:vAlign w:val="center"/>
          </w:tcPr>
          <w:p w14:paraId="006C44F0">
            <w:pPr>
              <w:rPr>
                <w:rFonts w:ascii="宋体" w:hAnsi="宋体" w:cs="宋体"/>
                <w:sz w:val="24"/>
                <w:szCs w:val="24"/>
                <w:highlight w:val="none"/>
              </w:rPr>
            </w:pPr>
            <w:r>
              <w:rPr>
                <w:rFonts w:hint="eastAsia" w:ascii="宋体" w:hAnsi="宋体" w:cs="宋体"/>
                <w:sz w:val="24"/>
                <w:szCs w:val="24"/>
                <w:highlight w:val="none"/>
              </w:rPr>
              <w:t>■不接受</w:t>
            </w: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6EFB89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1837" w:type="dxa"/>
            <w:gridSpan w:val="2"/>
            <w:tcBorders>
              <w:top w:val="single" w:color="auto" w:sz="4" w:space="0"/>
              <w:left w:val="nil"/>
              <w:bottom w:val="single" w:color="auto" w:sz="4" w:space="0"/>
              <w:right w:val="single" w:color="auto" w:sz="4" w:space="0"/>
            </w:tcBorders>
            <w:noWrap w:val="0"/>
            <w:vAlign w:val="center"/>
          </w:tcPr>
          <w:p w14:paraId="5EFA1F13">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63" w:type="dxa"/>
            <w:tcBorders>
              <w:top w:val="single" w:color="auto" w:sz="4" w:space="0"/>
              <w:left w:val="nil"/>
              <w:bottom w:val="single" w:color="auto" w:sz="4" w:space="0"/>
              <w:right w:val="single" w:color="auto" w:sz="4" w:space="0"/>
            </w:tcBorders>
            <w:noWrap w:val="0"/>
            <w:vAlign w:val="center"/>
          </w:tcPr>
          <w:p w14:paraId="125BEE7E">
            <w:pPr>
              <w:rPr>
                <w:rFonts w:ascii="宋体" w:hAnsi="宋体" w:cs="宋体"/>
                <w:sz w:val="24"/>
                <w:szCs w:val="24"/>
                <w:highlight w:val="none"/>
              </w:rPr>
            </w:pPr>
            <w:r>
              <w:rPr>
                <w:rFonts w:hint="eastAsia" w:ascii="宋体" w:hAnsi="宋体" w:cs="宋体"/>
                <w:sz w:val="24"/>
                <w:szCs w:val="24"/>
                <w:highlight w:val="none"/>
              </w:rPr>
              <w:t>■不组织</w:t>
            </w:r>
          </w:p>
        </w:tc>
      </w:tr>
      <w:tr w14:paraId="2B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74BBEB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w:t>
            </w:r>
          </w:p>
        </w:tc>
        <w:tc>
          <w:tcPr>
            <w:tcW w:w="1837" w:type="dxa"/>
            <w:gridSpan w:val="2"/>
            <w:tcBorders>
              <w:top w:val="single" w:color="auto" w:sz="4" w:space="0"/>
              <w:left w:val="nil"/>
              <w:bottom w:val="single" w:color="auto" w:sz="4" w:space="0"/>
              <w:right w:val="single" w:color="auto" w:sz="4" w:space="0"/>
            </w:tcBorders>
            <w:noWrap w:val="0"/>
            <w:vAlign w:val="center"/>
          </w:tcPr>
          <w:p w14:paraId="79F4DBA0">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663" w:type="dxa"/>
            <w:tcBorders>
              <w:top w:val="single" w:color="auto" w:sz="4" w:space="0"/>
              <w:left w:val="nil"/>
              <w:bottom w:val="single" w:color="auto" w:sz="4" w:space="0"/>
              <w:right w:val="single" w:color="auto" w:sz="4" w:space="0"/>
            </w:tcBorders>
            <w:noWrap w:val="0"/>
            <w:vAlign w:val="center"/>
          </w:tcPr>
          <w:p w14:paraId="3C245D26">
            <w:pPr>
              <w:rPr>
                <w:rFonts w:ascii="宋体" w:hAnsi="宋体" w:cs="宋体"/>
                <w:sz w:val="24"/>
                <w:szCs w:val="24"/>
                <w:highlight w:val="none"/>
              </w:rPr>
            </w:pPr>
            <w:r>
              <w:rPr>
                <w:rFonts w:hint="eastAsia" w:ascii="宋体" w:hAnsi="宋体" w:cs="宋体"/>
                <w:sz w:val="24"/>
                <w:szCs w:val="24"/>
                <w:highlight w:val="none"/>
              </w:rPr>
              <w:t>■不召开</w:t>
            </w:r>
          </w:p>
        </w:tc>
      </w:tr>
      <w:tr w14:paraId="325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34990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1837" w:type="dxa"/>
            <w:gridSpan w:val="2"/>
            <w:tcBorders>
              <w:top w:val="single" w:color="auto" w:sz="4" w:space="0"/>
              <w:left w:val="nil"/>
              <w:bottom w:val="single" w:color="auto" w:sz="4" w:space="0"/>
              <w:right w:val="single" w:color="auto" w:sz="4" w:space="0"/>
            </w:tcBorders>
            <w:noWrap w:val="0"/>
            <w:vAlign w:val="center"/>
          </w:tcPr>
          <w:p w14:paraId="7B1F2650">
            <w:pPr>
              <w:jc w:val="center"/>
              <w:rPr>
                <w:rFonts w:ascii="宋体" w:hAnsi="宋体" w:cs="宋体"/>
                <w:sz w:val="24"/>
                <w:szCs w:val="24"/>
                <w:highlight w:val="none"/>
              </w:rPr>
            </w:pPr>
            <w:r>
              <w:rPr>
                <w:rFonts w:hint="eastAsia" w:ascii="宋体" w:hAnsi="宋体" w:cs="宋体"/>
                <w:sz w:val="24"/>
                <w:szCs w:val="24"/>
                <w:highlight w:val="none"/>
              </w:rPr>
              <w:t>分  包</w:t>
            </w:r>
          </w:p>
        </w:tc>
        <w:tc>
          <w:tcPr>
            <w:tcW w:w="6663" w:type="dxa"/>
            <w:tcBorders>
              <w:top w:val="single" w:color="auto" w:sz="4" w:space="0"/>
              <w:left w:val="nil"/>
              <w:bottom w:val="single" w:color="auto" w:sz="4" w:space="0"/>
              <w:right w:val="single" w:color="auto" w:sz="4" w:space="0"/>
            </w:tcBorders>
            <w:noWrap w:val="0"/>
            <w:vAlign w:val="center"/>
          </w:tcPr>
          <w:p w14:paraId="668AE348">
            <w:pPr>
              <w:rPr>
                <w:rFonts w:ascii="宋体" w:hAnsi="宋体" w:cs="宋体"/>
                <w:sz w:val="24"/>
                <w:szCs w:val="24"/>
                <w:highlight w:val="none"/>
              </w:rPr>
            </w:pPr>
            <w:r>
              <w:rPr>
                <w:rFonts w:hint="eastAsia" w:ascii="宋体" w:hAnsi="宋体" w:cs="宋体"/>
                <w:sz w:val="24"/>
                <w:szCs w:val="24"/>
                <w:highlight w:val="none"/>
              </w:rPr>
              <w:t>■不允许</w:t>
            </w:r>
          </w:p>
        </w:tc>
      </w:tr>
      <w:tr w14:paraId="3AD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7407D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1837" w:type="dxa"/>
            <w:gridSpan w:val="2"/>
            <w:tcBorders>
              <w:top w:val="single" w:color="auto" w:sz="4" w:space="0"/>
              <w:left w:val="nil"/>
              <w:bottom w:val="single" w:color="auto" w:sz="4" w:space="0"/>
              <w:right w:val="single" w:color="auto" w:sz="4" w:space="0"/>
            </w:tcBorders>
            <w:noWrap w:val="0"/>
            <w:vAlign w:val="center"/>
          </w:tcPr>
          <w:p w14:paraId="0A2C5A91">
            <w:pPr>
              <w:jc w:val="center"/>
              <w:rPr>
                <w:rFonts w:ascii="宋体" w:hAnsi="宋体" w:cs="宋体"/>
                <w:sz w:val="24"/>
                <w:szCs w:val="24"/>
                <w:highlight w:val="none"/>
              </w:rPr>
            </w:pPr>
            <w:r>
              <w:rPr>
                <w:rFonts w:hint="eastAsia" w:ascii="宋体" w:hAnsi="宋体" w:cs="宋体"/>
                <w:sz w:val="24"/>
                <w:szCs w:val="24"/>
                <w:highlight w:val="none"/>
              </w:rPr>
              <w:t>偏  离</w:t>
            </w:r>
          </w:p>
        </w:tc>
        <w:tc>
          <w:tcPr>
            <w:tcW w:w="6663" w:type="dxa"/>
            <w:tcBorders>
              <w:top w:val="single" w:color="auto" w:sz="4" w:space="0"/>
              <w:left w:val="nil"/>
              <w:bottom w:val="single" w:color="auto" w:sz="4" w:space="0"/>
              <w:right w:val="single" w:color="auto" w:sz="4" w:space="0"/>
            </w:tcBorders>
            <w:noWrap w:val="0"/>
            <w:vAlign w:val="center"/>
          </w:tcPr>
          <w:p w14:paraId="36E0FA67">
            <w:pPr>
              <w:rPr>
                <w:rFonts w:ascii="宋体" w:hAnsi="宋体" w:cs="宋体"/>
                <w:sz w:val="24"/>
                <w:szCs w:val="24"/>
                <w:highlight w:val="none"/>
              </w:rPr>
            </w:pPr>
            <w:r>
              <w:rPr>
                <w:rFonts w:hint="eastAsia" w:ascii="宋体" w:hAnsi="宋体" w:cs="宋体"/>
                <w:sz w:val="24"/>
                <w:szCs w:val="24"/>
                <w:highlight w:val="none"/>
              </w:rPr>
              <w:t>■不允许</w:t>
            </w:r>
          </w:p>
        </w:tc>
      </w:tr>
      <w:tr w14:paraId="2C5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3CE5D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1837" w:type="dxa"/>
            <w:gridSpan w:val="2"/>
            <w:tcBorders>
              <w:top w:val="single" w:color="auto" w:sz="4" w:space="0"/>
              <w:left w:val="nil"/>
              <w:bottom w:val="single" w:color="auto" w:sz="4" w:space="0"/>
              <w:right w:val="single" w:color="auto" w:sz="4" w:space="0"/>
            </w:tcBorders>
            <w:noWrap w:val="0"/>
            <w:vAlign w:val="center"/>
          </w:tcPr>
          <w:p w14:paraId="5D2752C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663" w:type="dxa"/>
            <w:tcBorders>
              <w:top w:val="single" w:color="auto" w:sz="4" w:space="0"/>
              <w:left w:val="nil"/>
              <w:bottom w:val="single" w:color="auto" w:sz="4" w:space="0"/>
              <w:right w:val="single" w:color="auto" w:sz="4" w:space="0"/>
            </w:tcBorders>
            <w:noWrap w:val="0"/>
            <w:vAlign w:val="center"/>
          </w:tcPr>
          <w:p w14:paraId="1AD507DF">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477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2720C3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2.6</w:t>
            </w:r>
          </w:p>
        </w:tc>
        <w:tc>
          <w:tcPr>
            <w:tcW w:w="1837" w:type="dxa"/>
            <w:gridSpan w:val="2"/>
            <w:vMerge w:val="restart"/>
            <w:tcBorders>
              <w:top w:val="single" w:color="auto" w:sz="4" w:space="0"/>
              <w:left w:val="nil"/>
              <w:right w:val="single" w:color="auto" w:sz="4" w:space="0"/>
            </w:tcBorders>
            <w:noWrap w:val="0"/>
            <w:vAlign w:val="center"/>
          </w:tcPr>
          <w:p w14:paraId="6E2B14E4">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要求澄清竞争性磋商文件</w:t>
            </w:r>
          </w:p>
        </w:tc>
        <w:tc>
          <w:tcPr>
            <w:tcW w:w="6663" w:type="dxa"/>
            <w:tcBorders>
              <w:top w:val="single" w:color="auto" w:sz="4" w:space="0"/>
              <w:left w:val="nil"/>
              <w:bottom w:val="single" w:color="auto" w:sz="4" w:space="0"/>
              <w:right w:val="single" w:color="auto" w:sz="4" w:space="0"/>
            </w:tcBorders>
            <w:noWrap w:val="0"/>
            <w:vAlign w:val="center"/>
          </w:tcPr>
          <w:p w14:paraId="7666CE81">
            <w:pPr>
              <w:spacing w:line="400" w:lineRule="exact"/>
              <w:rPr>
                <w:rFonts w:ascii="宋体" w:hAnsi="宋体" w:cs="宋体"/>
                <w:sz w:val="24"/>
                <w:szCs w:val="24"/>
                <w:highlight w:val="none"/>
              </w:rPr>
            </w:pPr>
            <w:r>
              <w:rPr>
                <w:rFonts w:hint="eastAsia" w:ascii="宋体" w:hAnsi="宋体" w:eastAsia="宋体" w:cs="宋体"/>
                <w:sz w:val="24"/>
                <w:szCs w:val="24"/>
                <w:highlight w:val="none"/>
              </w:rPr>
              <w:t>时间：提交首次响应文件截止时间前</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w:t>
            </w:r>
          </w:p>
        </w:tc>
      </w:tr>
      <w:tr w14:paraId="0AE3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624523FF">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09E678F9">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9D057AD">
            <w:pPr>
              <w:spacing w:line="400" w:lineRule="exact"/>
              <w:ind w:left="2280" w:leftChars="0" w:hanging="2280" w:hangingChars="950"/>
              <w:jc w:val="left"/>
              <w:rPr>
                <w:rFonts w:ascii="宋体" w:hAnsi="宋体" w:cs="宋体"/>
                <w:sz w:val="24"/>
                <w:szCs w:val="24"/>
                <w:highlight w:val="none"/>
              </w:rPr>
            </w:pPr>
            <w:r>
              <w:rPr>
                <w:rFonts w:hint="eastAsia" w:ascii="宋体" w:hAnsi="宋体" w:eastAsia="宋体" w:cs="宋体"/>
                <w:sz w:val="24"/>
                <w:szCs w:val="24"/>
                <w:highlight w:val="none"/>
              </w:rPr>
              <w:t>形式：在三门峡市公共资源电子招标投标交易平台提出</w:t>
            </w:r>
          </w:p>
        </w:tc>
      </w:tr>
      <w:tr w14:paraId="6D3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D952B6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1837" w:type="dxa"/>
            <w:gridSpan w:val="2"/>
            <w:tcBorders>
              <w:top w:val="single" w:color="auto" w:sz="4" w:space="0"/>
              <w:left w:val="nil"/>
              <w:bottom w:val="single" w:color="auto" w:sz="4" w:space="0"/>
              <w:right w:val="single" w:color="auto" w:sz="4" w:space="0"/>
            </w:tcBorders>
            <w:noWrap w:val="0"/>
            <w:vAlign w:val="center"/>
          </w:tcPr>
          <w:p w14:paraId="47F22A86">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响应文件递</w:t>
            </w:r>
          </w:p>
          <w:p w14:paraId="07BAD3B8">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交截止时间</w:t>
            </w:r>
          </w:p>
        </w:tc>
        <w:tc>
          <w:tcPr>
            <w:tcW w:w="6663" w:type="dxa"/>
            <w:tcBorders>
              <w:top w:val="single" w:color="auto" w:sz="4" w:space="0"/>
              <w:left w:val="nil"/>
              <w:bottom w:val="single" w:color="auto" w:sz="4" w:space="0"/>
              <w:right w:val="single" w:color="auto" w:sz="4" w:space="0"/>
            </w:tcBorders>
            <w:noWrap w:val="0"/>
            <w:vAlign w:val="center"/>
          </w:tcPr>
          <w:p w14:paraId="7030FF36">
            <w:pPr>
              <w:rPr>
                <w:rFonts w:hint="eastAsia" w:ascii="宋体" w:hAnsi="宋体" w:cs="宋体"/>
                <w:color w:val="auto"/>
                <w:sz w:val="24"/>
                <w:szCs w:val="24"/>
                <w:highlight w:val="none"/>
                <w:lang w:val="en-US" w:eastAsia="zh-CN"/>
              </w:rPr>
            </w:pP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50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p>
        </w:tc>
      </w:tr>
      <w:tr w14:paraId="4E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673F793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w:t>
            </w:r>
          </w:p>
        </w:tc>
        <w:tc>
          <w:tcPr>
            <w:tcW w:w="1837" w:type="dxa"/>
            <w:gridSpan w:val="2"/>
            <w:vMerge w:val="restart"/>
            <w:tcBorders>
              <w:top w:val="single" w:color="auto" w:sz="4" w:space="0"/>
              <w:left w:val="nil"/>
              <w:right w:val="single" w:color="auto" w:sz="4" w:space="0"/>
            </w:tcBorders>
            <w:noWrap w:val="0"/>
            <w:vAlign w:val="center"/>
          </w:tcPr>
          <w:p w14:paraId="2663B415">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确认收到竞争性磋商文件澄清</w:t>
            </w:r>
          </w:p>
        </w:tc>
        <w:tc>
          <w:tcPr>
            <w:tcW w:w="6663" w:type="dxa"/>
            <w:tcBorders>
              <w:top w:val="single" w:color="auto" w:sz="4" w:space="0"/>
              <w:left w:val="nil"/>
              <w:bottom w:val="single" w:color="auto" w:sz="4" w:space="0"/>
              <w:right w:val="single" w:color="auto" w:sz="4" w:space="0"/>
            </w:tcBorders>
            <w:noWrap w:val="0"/>
            <w:vAlign w:val="center"/>
          </w:tcPr>
          <w:p w14:paraId="1BEDA302">
            <w:pPr>
              <w:spacing w:line="288" w:lineRule="auto"/>
              <w:rPr>
                <w:rFonts w:ascii="宋体" w:hAnsi="宋体" w:cs="宋体"/>
                <w:sz w:val="24"/>
                <w:szCs w:val="24"/>
                <w:highlight w:val="none"/>
                <w:u w:val="singl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2AA3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719F9654">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6A629CCC">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73DC9F12">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E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5FF7101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837" w:type="dxa"/>
            <w:gridSpan w:val="2"/>
            <w:vMerge w:val="restart"/>
            <w:tcBorders>
              <w:top w:val="single" w:color="auto" w:sz="4" w:space="0"/>
              <w:left w:val="nil"/>
              <w:right w:val="single" w:color="auto" w:sz="4" w:space="0"/>
            </w:tcBorders>
            <w:noWrap w:val="0"/>
            <w:vAlign w:val="center"/>
          </w:tcPr>
          <w:p w14:paraId="248B31B1">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确认收到竞争性磋商文件修改</w:t>
            </w:r>
          </w:p>
        </w:tc>
        <w:tc>
          <w:tcPr>
            <w:tcW w:w="6663" w:type="dxa"/>
            <w:tcBorders>
              <w:top w:val="single" w:color="auto" w:sz="4" w:space="0"/>
              <w:left w:val="nil"/>
              <w:bottom w:val="single" w:color="auto" w:sz="4" w:space="0"/>
              <w:right w:val="single" w:color="auto" w:sz="4" w:space="0"/>
            </w:tcBorders>
            <w:noWrap w:val="0"/>
            <w:vAlign w:val="center"/>
          </w:tcPr>
          <w:p w14:paraId="3E3C10BA">
            <w:pPr>
              <w:spacing w:line="288" w:lineRule="auto"/>
              <w:rPr>
                <w:rFonts w:ascii="宋体" w:hAnsi="宋体" w:cs="宋体"/>
                <w:sz w:val="24"/>
                <w:szCs w:val="24"/>
                <w:highlight w:val="non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111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427871D2">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5F26991A">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F503988">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02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67E61F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837" w:type="dxa"/>
            <w:gridSpan w:val="2"/>
            <w:tcBorders>
              <w:top w:val="single" w:color="auto" w:sz="4" w:space="0"/>
              <w:left w:val="nil"/>
              <w:bottom w:val="single" w:color="auto" w:sz="4" w:space="0"/>
              <w:right w:val="single" w:color="auto" w:sz="4" w:space="0"/>
            </w:tcBorders>
            <w:noWrap w:val="0"/>
            <w:vAlign w:val="center"/>
          </w:tcPr>
          <w:p w14:paraId="4A5821C0">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663" w:type="dxa"/>
            <w:tcBorders>
              <w:top w:val="single" w:color="auto" w:sz="4" w:space="0"/>
              <w:left w:val="nil"/>
              <w:bottom w:val="single" w:color="auto" w:sz="4" w:space="0"/>
              <w:right w:val="single" w:color="auto" w:sz="4" w:space="0"/>
            </w:tcBorders>
            <w:noWrap w:val="0"/>
            <w:vAlign w:val="center"/>
          </w:tcPr>
          <w:p w14:paraId="1C871308">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49EF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CB336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837" w:type="dxa"/>
            <w:gridSpan w:val="2"/>
            <w:tcBorders>
              <w:top w:val="single" w:color="auto" w:sz="4" w:space="0"/>
              <w:left w:val="nil"/>
              <w:bottom w:val="single" w:color="auto" w:sz="4" w:space="0"/>
              <w:right w:val="single" w:color="auto" w:sz="4" w:space="0"/>
            </w:tcBorders>
            <w:noWrap w:val="0"/>
            <w:vAlign w:val="center"/>
          </w:tcPr>
          <w:p w14:paraId="6670D2E0">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663" w:type="dxa"/>
            <w:tcBorders>
              <w:top w:val="single" w:color="auto" w:sz="4" w:space="0"/>
              <w:left w:val="nil"/>
              <w:bottom w:val="single" w:color="auto" w:sz="4" w:space="0"/>
              <w:right w:val="single" w:color="auto" w:sz="4" w:space="0"/>
            </w:tcBorders>
            <w:noWrap w:val="0"/>
            <w:vAlign w:val="center"/>
          </w:tcPr>
          <w:p w14:paraId="478B6DEC">
            <w:pPr>
              <w:rPr>
                <w:rFonts w:ascii="宋体" w:hAnsi="宋体" w:cs="宋体"/>
                <w:sz w:val="24"/>
                <w:szCs w:val="24"/>
                <w:highlight w:val="none"/>
              </w:rPr>
            </w:pP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截止之日起60日历天</w:t>
            </w:r>
          </w:p>
        </w:tc>
      </w:tr>
      <w:tr w14:paraId="0A5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A2AAFF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837" w:type="dxa"/>
            <w:gridSpan w:val="2"/>
            <w:tcBorders>
              <w:top w:val="single" w:color="auto" w:sz="4" w:space="0"/>
              <w:left w:val="nil"/>
              <w:bottom w:val="single" w:color="auto" w:sz="4" w:space="0"/>
              <w:right w:val="single" w:color="auto" w:sz="4" w:space="0"/>
            </w:tcBorders>
            <w:noWrap w:val="0"/>
            <w:vAlign w:val="center"/>
          </w:tcPr>
          <w:p w14:paraId="698AC91C">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663" w:type="dxa"/>
            <w:tcBorders>
              <w:top w:val="single" w:color="auto" w:sz="4" w:space="0"/>
              <w:left w:val="nil"/>
              <w:bottom w:val="single" w:color="auto" w:sz="4" w:space="0"/>
              <w:right w:val="single" w:color="auto" w:sz="4" w:space="0"/>
            </w:tcBorders>
            <w:noWrap w:val="0"/>
            <w:vAlign w:val="center"/>
          </w:tcPr>
          <w:p w14:paraId="65F52910">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年，指</w:t>
            </w:r>
            <w:r>
              <w:rPr>
                <w:rFonts w:hint="eastAsia" w:ascii="宋体" w:hAnsi="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日以来</w:t>
            </w:r>
          </w:p>
        </w:tc>
      </w:tr>
      <w:tr w14:paraId="633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58AFE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837" w:type="dxa"/>
            <w:gridSpan w:val="2"/>
            <w:tcBorders>
              <w:top w:val="single" w:color="auto" w:sz="4" w:space="0"/>
              <w:left w:val="nil"/>
              <w:bottom w:val="single" w:color="auto" w:sz="4" w:space="0"/>
              <w:right w:val="single" w:color="auto" w:sz="4" w:space="0"/>
            </w:tcBorders>
            <w:noWrap w:val="0"/>
            <w:vAlign w:val="center"/>
          </w:tcPr>
          <w:p w14:paraId="1B6F3E9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663" w:type="dxa"/>
            <w:tcBorders>
              <w:top w:val="single" w:color="auto" w:sz="4" w:space="0"/>
              <w:left w:val="nil"/>
              <w:bottom w:val="single" w:color="auto" w:sz="4" w:space="0"/>
              <w:right w:val="single" w:color="auto" w:sz="4" w:space="0"/>
            </w:tcBorders>
            <w:noWrap w:val="0"/>
            <w:vAlign w:val="center"/>
          </w:tcPr>
          <w:p w14:paraId="70AF4F83">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15A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A97079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p>
        </w:tc>
        <w:tc>
          <w:tcPr>
            <w:tcW w:w="1837" w:type="dxa"/>
            <w:gridSpan w:val="2"/>
            <w:tcBorders>
              <w:top w:val="single" w:color="auto" w:sz="4" w:space="0"/>
              <w:left w:val="nil"/>
              <w:bottom w:val="single" w:color="auto" w:sz="4" w:space="0"/>
              <w:right w:val="single" w:color="auto" w:sz="4" w:space="0"/>
            </w:tcBorders>
            <w:noWrap w:val="0"/>
            <w:vAlign w:val="center"/>
          </w:tcPr>
          <w:p w14:paraId="6C997936">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663" w:type="dxa"/>
            <w:tcBorders>
              <w:top w:val="single" w:color="auto" w:sz="4" w:space="0"/>
              <w:left w:val="nil"/>
              <w:bottom w:val="single" w:color="auto" w:sz="4" w:space="0"/>
              <w:right w:val="single" w:color="auto" w:sz="4" w:space="0"/>
            </w:tcBorders>
            <w:noWrap w:val="0"/>
            <w:vAlign w:val="center"/>
          </w:tcPr>
          <w:p w14:paraId="3EADE697">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2C58D18D">
            <w:pPr>
              <w:spacing w:line="400" w:lineRule="exac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在生成电子化响应文件后，应对电子化响应文件进行签章，未对电子化响应文件进行签章的视为无效投标。</w:t>
            </w:r>
          </w:p>
          <w:p w14:paraId="4E50E2B6">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w:t>
            </w:r>
            <w:r>
              <w:rPr>
                <w:rFonts w:hint="eastAsia" w:ascii="宋体" w:hAnsi="宋体" w:cs="宋体"/>
                <w:sz w:val="24"/>
                <w:szCs w:val="24"/>
                <w:highlight w:val="none"/>
                <w:lang w:eastAsia="zh-CN"/>
              </w:rPr>
              <w:t>供应商</w:t>
            </w:r>
            <w:r>
              <w:rPr>
                <w:rFonts w:hint="eastAsia" w:ascii="宋体" w:hAnsi="宋体" w:cs="宋体"/>
                <w:sz w:val="24"/>
                <w:szCs w:val="24"/>
                <w:highlight w:val="none"/>
              </w:rPr>
              <w:t>在进行电子化响应文件签章时，以签盖法定代表人签章为准。</w:t>
            </w:r>
          </w:p>
          <w:p w14:paraId="1C6BEB90">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color w:val="auto"/>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604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21D23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w:t>
            </w:r>
          </w:p>
        </w:tc>
        <w:tc>
          <w:tcPr>
            <w:tcW w:w="1837" w:type="dxa"/>
            <w:gridSpan w:val="2"/>
            <w:tcBorders>
              <w:top w:val="single" w:color="auto" w:sz="4" w:space="0"/>
              <w:left w:val="nil"/>
              <w:bottom w:val="single" w:color="auto" w:sz="4" w:space="0"/>
              <w:right w:val="single" w:color="auto" w:sz="4" w:space="0"/>
            </w:tcBorders>
            <w:noWrap w:val="0"/>
            <w:vAlign w:val="center"/>
          </w:tcPr>
          <w:p w14:paraId="67C92162">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663" w:type="dxa"/>
            <w:tcBorders>
              <w:top w:val="single" w:color="auto" w:sz="4" w:space="0"/>
              <w:left w:val="nil"/>
              <w:bottom w:val="single" w:color="auto" w:sz="4" w:space="0"/>
              <w:right w:val="single" w:color="auto" w:sz="4" w:space="0"/>
            </w:tcBorders>
            <w:noWrap w:val="0"/>
            <w:vAlign w:val="center"/>
          </w:tcPr>
          <w:p w14:paraId="7C797E91">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cs="宋体"/>
                <w:sz w:val="24"/>
                <w:szCs w:val="24"/>
                <w:highlight w:val="none"/>
              </w:rPr>
              <w:t>。本项目为电子化、无纸化交易项目。</w:t>
            </w:r>
          </w:p>
        </w:tc>
      </w:tr>
      <w:tr w14:paraId="33C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705535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p>
        </w:tc>
        <w:tc>
          <w:tcPr>
            <w:tcW w:w="1837" w:type="dxa"/>
            <w:gridSpan w:val="2"/>
            <w:tcBorders>
              <w:top w:val="single" w:color="auto" w:sz="4" w:space="0"/>
              <w:left w:val="nil"/>
              <w:bottom w:val="single" w:color="auto" w:sz="4" w:space="0"/>
              <w:right w:val="single" w:color="auto" w:sz="4" w:space="0"/>
            </w:tcBorders>
            <w:noWrap w:val="0"/>
            <w:vAlign w:val="center"/>
          </w:tcPr>
          <w:p w14:paraId="0DCF1A38">
            <w:pPr>
              <w:jc w:val="center"/>
              <w:rPr>
                <w:rFonts w:ascii="宋体" w:hAnsi="宋体" w:cs="宋体"/>
                <w:sz w:val="24"/>
                <w:szCs w:val="24"/>
                <w:highlight w:val="none"/>
              </w:rPr>
            </w:pPr>
            <w:r>
              <w:rPr>
                <w:rFonts w:hint="eastAsia" w:ascii="宋体" w:hAnsi="宋体" w:cs="宋体"/>
                <w:sz w:val="24"/>
                <w:szCs w:val="24"/>
                <w:highlight w:val="none"/>
              </w:rPr>
              <w:t>递交响应文件地点</w:t>
            </w:r>
          </w:p>
        </w:tc>
        <w:tc>
          <w:tcPr>
            <w:tcW w:w="6663" w:type="dxa"/>
            <w:tcBorders>
              <w:top w:val="single" w:color="auto" w:sz="4" w:space="0"/>
              <w:left w:val="nil"/>
              <w:bottom w:val="single" w:color="auto" w:sz="4" w:space="0"/>
              <w:right w:val="single" w:color="auto" w:sz="4" w:space="0"/>
            </w:tcBorders>
            <w:noWrap w:val="0"/>
            <w:vAlign w:val="center"/>
          </w:tcPr>
          <w:p w14:paraId="61C9B005">
            <w:pPr>
              <w:spacing w:line="288"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上传至三门峡市公共资源电子招标投标交易平台</w:t>
            </w:r>
          </w:p>
        </w:tc>
      </w:tr>
      <w:tr w14:paraId="1FA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E667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3.7</w:t>
            </w:r>
          </w:p>
        </w:tc>
        <w:tc>
          <w:tcPr>
            <w:tcW w:w="1837" w:type="dxa"/>
            <w:gridSpan w:val="2"/>
            <w:tcBorders>
              <w:top w:val="single" w:color="auto" w:sz="4" w:space="0"/>
              <w:left w:val="nil"/>
              <w:bottom w:val="single" w:color="auto" w:sz="4" w:space="0"/>
              <w:right w:val="single" w:color="auto" w:sz="4" w:space="0"/>
            </w:tcBorders>
            <w:noWrap w:val="0"/>
            <w:vAlign w:val="center"/>
          </w:tcPr>
          <w:p w14:paraId="1AFC144E">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663" w:type="dxa"/>
            <w:tcBorders>
              <w:top w:val="single" w:color="auto" w:sz="4" w:space="0"/>
              <w:left w:val="nil"/>
              <w:bottom w:val="single" w:color="auto" w:sz="4" w:space="0"/>
              <w:right w:val="single" w:color="auto" w:sz="4" w:space="0"/>
            </w:tcBorders>
            <w:noWrap w:val="0"/>
            <w:vAlign w:val="center"/>
          </w:tcPr>
          <w:p w14:paraId="58D7A856">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66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A0BD21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3.8</w:t>
            </w:r>
          </w:p>
        </w:tc>
        <w:tc>
          <w:tcPr>
            <w:tcW w:w="1837" w:type="dxa"/>
            <w:gridSpan w:val="2"/>
            <w:tcBorders>
              <w:top w:val="single" w:color="auto" w:sz="4" w:space="0"/>
              <w:left w:val="nil"/>
              <w:bottom w:val="single" w:color="auto" w:sz="4" w:space="0"/>
              <w:right w:val="single" w:color="auto" w:sz="4" w:space="0"/>
            </w:tcBorders>
            <w:noWrap w:val="0"/>
            <w:vAlign w:val="center"/>
          </w:tcPr>
          <w:p w14:paraId="44BCBF2E">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磋商时间和</w:t>
            </w:r>
          </w:p>
          <w:p w14:paraId="330B950F">
            <w:pPr>
              <w:jc w:val="center"/>
              <w:rPr>
                <w:rFonts w:ascii="宋体" w:hAnsi="宋体" w:cs="宋体"/>
                <w:color w:val="auto"/>
                <w:sz w:val="24"/>
                <w:szCs w:val="24"/>
                <w:highlight w:val="none"/>
              </w:rPr>
            </w:pPr>
            <w:r>
              <w:rPr>
                <w:rFonts w:hint="eastAsia" w:ascii="宋体" w:hAnsi="宋体" w:cs="宋体"/>
                <w:color w:val="auto"/>
                <w:sz w:val="24"/>
                <w:szCs w:val="24"/>
                <w:highlight w:val="none"/>
              </w:rPr>
              <w:t>地点</w:t>
            </w:r>
          </w:p>
        </w:tc>
        <w:tc>
          <w:tcPr>
            <w:tcW w:w="6663" w:type="dxa"/>
            <w:tcBorders>
              <w:top w:val="single" w:color="auto" w:sz="4" w:space="0"/>
              <w:left w:val="nil"/>
              <w:bottom w:val="single" w:color="auto" w:sz="4" w:space="0"/>
              <w:right w:val="single" w:color="auto" w:sz="4" w:space="0"/>
            </w:tcBorders>
            <w:noWrap w:val="0"/>
            <w:vAlign w:val="center"/>
          </w:tcPr>
          <w:p w14:paraId="0321B25B">
            <w:pPr>
              <w:spacing w:line="400" w:lineRule="exact"/>
              <w:rPr>
                <w:rFonts w:hint="eastAsia" w:ascii="宋体" w:hAnsi="宋体" w:cs="宋体"/>
                <w:color w:val="FF0000"/>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50</w:t>
            </w:r>
            <w:r>
              <w:rPr>
                <w:rFonts w:hint="eastAsia" w:ascii="宋体" w:hAnsi="宋体" w:cs="宋体"/>
                <w:bCs/>
                <w:color w:val="auto"/>
                <w:kern w:val="0"/>
                <w:sz w:val="24"/>
                <w:szCs w:val="24"/>
                <w:highlight w:val="none"/>
                <w:lang w:eastAsia="zh-CN"/>
              </w:rPr>
              <w:t>分</w:t>
            </w:r>
          </w:p>
          <w:p w14:paraId="7E2E3B71">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三门峡市公共资源交易中心</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楼开标区</w:t>
            </w:r>
          </w:p>
        </w:tc>
      </w:tr>
      <w:tr w14:paraId="323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CD7DB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3.9</w:t>
            </w:r>
          </w:p>
        </w:tc>
        <w:tc>
          <w:tcPr>
            <w:tcW w:w="1837" w:type="dxa"/>
            <w:gridSpan w:val="2"/>
            <w:tcBorders>
              <w:top w:val="single" w:color="auto" w:sz="4" w:space="0"/>
              <w:left w:val="nil"/>
              <w:bottom w:val="single" w:color="auto" w:sz="4" w:space="0"/>
              <w:right w:val="single" w:color="auto" w:sz="4" w:space="0"/>
            </w:tcBorders>
            <w:noWrap w:val="0"/>
            <w:vAlign w:val="center"/>
          </w:tcPr>
          <w:p w14:paraId="51A97D05">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663" w:type="dxa"/>
            <w:tcBorders>
              <w:top w:val="single" w:color="auto" w:sz="4" w:space="0"/>
              <w:left w:val="nil"/>
              <w:bottom w:val="single" w:color="auto" w:sz="4" w:space="0"/>
              <w:right w:val="single" w:color="auto" w:sz="4" w:space="0"/>
            </w:tcBorders>
            <w:noWrap w:val="0"/>
            <w:vAlign w:val="center"/>
          </w:tcPr>
          <w:p w14:paraId="23572A79">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521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2C547D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1837" w:type="dxa"/>
            <w:gridSpan w:val="2"/>
            <w:tcBorders>
              <w:top w:val="single" w:color="auto" w:sz="4" w:space="0"/>
              <w:left w:val="nil"/>
              <w:bottom w:val="single" w:color="auto" w:sz="4" w:space="0"/>
              <w:right w:val="single" w:color="auto" w:sz="4" w:space="0"/>
            </w:tcBorders>
            <w:noWrap w:val="0"/>
            <w:vAlign w:val="center"/>
          </w:tcPr>
          <w:p w14:paraId="4E1282BF">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663" w:type="dxa"/>
            <w:tcBorders>
              <w:top w:val="single" w:color="auto" w:sz="4" w:space="0"/>
              <w:left w:val="nil"/>
              <w:bottom w:val="single" w:color="auto" w:sz="4" w:space="0"/>
              <w:right w:val="single" w:color="auto" w:sz="4" w:space="0"/>
            </w:tcBorders>
            <w:noWrap w:val="0"/>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6BA12EA7">
            <w:pPr>
              <w:spacing w:line="400" w:lineRule="exact"/>
              <w:rPr>
                <w:rFonts w:ascii="宋体" w:hAnsi="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274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31A398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p>
        </w:tc>
        <w:tc>
          <w:tcPr>
            <w:tcW w:w="1837" w:type="dxa"/>
            <w:gridSpan w:val="2"/>
            <w:tcBorders>
              <w:top w:val="single" w:color="auto" w:sz="4" w:space="0"/>
              <w:left w:val="nil"/>
              <w:bottom w:val="single" w:color="auto" w:sz="4" w:space="0"/>
              <w:right w:val="single" w:color="auto" w:sz="4" w:space="0"/>
            </w:tcBorders>
            <w:noWrap w:val="0"/>
            <w:vAlign w:val="center"/>
          </w:tcPr>
          <w:p w14:paraId="3787B29F">
            <w:pPr>
              <w:jc w:val="center"/>
              <w:rPr>
                <w:rFonts w:ascii="宋体" w:hAnsi="宋体" w:cs="宋体"/>
                <w:sz w:val="24"/>
                <w:szCs w:val="24"/>
                <w:highlight w:val="none"/>
              </w:rPr>
            </w:pPr>
            <w:r>
              <w:rPr>
                <w:rFonts w:hint="eastAsia" w:ascii="宋体" w:hAnsi="宋体" w:cs="宋体"/>
                <w:sz w:val="24"/>
                <w:szCs w:val="24"/>
                <w:highlight w:val="none"/>
              </w:rPr>
              <w:t>是否授权评标委员会确定</w:t>
            </w:r>
          </w:p>
          <w:p w14:paraId="1EC45A1A">
            <w:pPr>
              <w:jc w:val="center"/>
              <w:rPr>
                <w:rFonts w:ascii="宋体" w:hAnsi="宋体" w:cs="宋体"/>
                <w:sz w:val="24"/>
                <w:szCs w:val="24"/>
                <w:highlight w:val="none"/>
              </w:rPr>
            </w:pPr>
            <w:r>
              <w:rPr>
                <w:rFonts w:hint="eastAsia" w:ascii="宋体" w:hAnsi="宋体" w:cs="宋体"/>
                <w:sz w:val="24"/>
                <w:szCs w:val="24"/>
                <w:highlight w:val="none"/>
              </w:rPr>
              <w:t>中标人</w:t>
            </w:r>
          </w:p>
        </w:tc>
        <w:tc>
          <w:tcPr>
            <w:tcW w:w="6663" w:type="dxa"/>
            <w:tcBorders>
              <w:top w:val="single" w:color="auto" w:sz="4" w:space="0"/>
              <w:left w:val="nil"/>
              <w:bottom w:val="single" w:color="auto" w:sz="4" w:space="0"/>
              <w:right w:val="single" w:color="auto" w:sz="4" w:space="0"/>
            </w:tcBorders>
            <w:noWrap w:val="0"/>
            <w:vAlign w:val="center"/>
          </w:tcPr>
          <w:p w14:paraId="06829D5B">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2AC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7C0AA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4.2</w:t>
            </w:r>
          </w:p>
        </w:tc>
        <w:tc>
          <w:tcPr>
            <w:tcW w:w="1837" w:type="dxa"/>
            <w:gridSpan w:val="2"/>
            <w:tcBorders>
              <w:top w:val="single" w:color="auto" w:sz="4" w:space="0"/>
              <w:left w:val="nil"/>
              <w:bottom w:val="single" w:color="auto" w:sz="4" w:space="0"/>
              <w:right w:val="single" w:color="auto" w:sz="4" w:space="0"/>
            </w:tcBorders>
            <w:noWrap w:val="0"/>
            <w:vAlign w:val="center"/>
          </w:tcPr>
          <w:p w14:paraId="6463D1C1">
            <w:pPr>
              <w:spacing w:line="360" w:lineRule="auto"/>
              <w:jc w:val="center"/>
              <w:rPr>
                <w:rFonts w:ascii="宋体" w:hAnsi="宋体"/>
                <w:sz w:val="24"/>
                <w:highlight w:val="none"/>
              </w:rPr>
            </w:pPr>
            <w:r>
              <w:rPr>
                <w:rFonts w:hint="eastAsia" w:ascii="宋体" w:hAnsi="宋体"/>
                <w:sz w:val="24"/>
                <w:highlight w:val="none"/>
              </w:rPr>
              <w:t>磋商保证金</w:t>
            </w:r>
          </w:p>
        </w:tc>
        <w:tc>
          <w:tcPr>
            <w:tcW w:w="6663" w:type="dxa"/>
            <w:tcBorders>
              <w:top w:val="single" w:color="auto" w:sz="4" w:space="0"/>
              <w:left w:val="nil"/>
              <w:bottom w:val="single" w:color="auto" w:sz="4" w:space="0"/>
              <w:right w:val="single" w:color="auto" w:sz="4" w:space="0"/>
            </w:tcBorders>
            <w:noWrap w:val="0"/>
            <w:vAlign w:val="center"/>
          </w:tcPr>
          <w:p w14:paraId="728D41AF">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54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E0F64">
            <w:pPr>
              <w:autoSpaceDE w:val="0"/>
              <w:autoSpaceDN w:val="0"/>
              <w:adjustRightInd w:val="0"/>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4.3</w:t>
            </w:r>
          </w:p>
        </w:tc>
        <w:tc>
          <w:tcPr>
            <w:tcW w:w="1837" w:type="dxa"/>
            <w:gridSpan w:val="2"/>
            <w:tcBorders>
              <w:top w:val="single" w:color="auto" w:sz="4" w:space="0"/>
              <w:left w:val="nil"/>
              <w:bottom w:val="single" w:color="auto" w:sz="4" w:space="0"/>
              <w:right w:val="single" w:color="auto" w:sz="4" w:space="0"/>
            </w:tcBorders>
            <w:noWrap w:val="0"/>
            <w:vAlign w:val="center"/>
          </w:tcPr>
          <w:p w14:paraId="4D58B14A">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w:t>
            </w:r>
            <w:r>
              <w:rPr>
                <w:rFonts w:hint="eastAsia" w:ascii="宋体" w:hAnsi="宋体" w:cs="宋体"/>
                <w:spacing w:val="-6"/>
                <w:sz w:val="24"/>
                <w:szCs w:val="24"/>
                <w:highlight w:val="none"/>
                <w:lang w:eastAsia="zh-CN"/>
              </w:rPr>
              <w:t>供应商</w:t>
            </w:r>
            <w:r>
              <w:rPr>
                <w:rFonts w:hint="eastAsia" w:ascii="宋体" w:hAnsi="宋体" w:cs="宋体"/>
                <w:spacing w:val="-6"/>
                <w:sz w:val="24"/>
                <w:szCs w:val="24"/>
                <w:highlight w:val="none"/>
              </w:rPr>
              <w:t>在递交响应文件时，同时递交响应文件</w:t>
            </w:r>
          </w:p>
        </w:tc>
        <w:tc>
          <w:tcPr>
            <w:tcW w:w="6663" w:type="dxa"/>
            <w:tcBorders>
              <w:top w:val="single" w:color="auto" w:sz="4" w:space="0"/>
              <w:left w:val="nil"/>
              <w:bottom w:val="single" w:color="auto" w:sz="4" w:space="0"/>
              <w:right w:val="single" w:color="auto" w:sz="4" w:space="0"/>
            </w:tcBorders>
            <w:noWrap w:val="0"/>
            <w:vAlign w:val="center"/>
          </w:tcPr>
          <w:p w14:paraId="368F628F">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42C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696A31">
            <w:pPr>
              <w:autoSpaceDE w:val="0"/>
              <w:autoSpaceDN w:val="0"/>
              <w:adjustRightInd w:val="0"/>
              <w:spacing w:line="400" w:lineRule="exact"/>
              <w:jc w:val="center"/>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highlight w:val="none"/>
                <w:lang w:val="en-US" w:eastAsia="zh-CN"/>
              </w:rPr>
              <w:t>4.4</w:t>
            </w:r>
          </w:p>
        </w:tc>
        <w:tc>
          <w:tcPr>
            <w:tcW w:w="1837" w:type="dxa"/>
            <w:gridSpan w:val="2"/>
            <w:tcBorders>
              <w:top w:val="single" w:color="auto" w:sz="4" w:space="0"/>
              <w:left w:val="nil"/>
              <w:bottom w:val="single" w:color="auto" w:sz="4" w:space="0"/>
              <w:right w:val="single" w:color="auto" w:sz="4" w:space="0"/>
            </w:tcBorders>
            <w:noWrap w:val="0"/>
            <w:vAlign w:val="center"/>
          </w:tcPr>
          <w:p w14:paraId="2DE4ABB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663" w:type="dxa"/>
            <w:tcBorders>
              <w:top w:val="single" w:color="auto" w:sz="4" w:space="0"/>
              <w:left w:val="nil"/>
              <w:bottom w:val="single" w:color="auto" w:sz="4" w:space="0"/>
              <w:right w:val="single" w:color="auto" w:sz="4" w:space="0"/>
            </w:tcBorders>
            <w:noWrap w:val="0"/>
            <w:vAlign w:val="center"/>
          </w:tcPr>
          <w:p w14:paraId="5810693C">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536CBB0E">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3D2CA678">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01B828FB">
            <w:pPr>
              <w:tabs>
                <w:tab w:val="left" w:pos="180"/>
              </w:tabs>
              <w:spacing w:line="400" w:lineRule="exact"/>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470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2E3D271F">
            <w:pPr>
              <w:rPr>
                <w:rFonts w:ascii="宋体" w:hAnsi="宋体" w:cs="宋体"/>
                <w:sz w:val="24"/>
                <w:szCs w:val="24"/>
                <w:highlight w:val="none"/>
              </w:rPr>
            </w:pPr>
            <w:r>
              <w:rPr>
                <w:rFonts w:hint="eastAsia" w:ascii="宋体" w:hAnsi="宋体" w:cs="宋体"/>
                <w:sz w:val="24"/>
                <w:szCs w:val="24"/>
                <w:highlight w:val="none"/>
                <w:lang w:val="en-US" w:eastAsia="zh-CN"/>
              </w:rPr>
              <w:t>4.5</w:t>
            </w:r>
            <w:r>
              <w:rPr>
                <w:rFonts w:hint="eastAsia" w:ascii="宋体" w:hAnsi="宋体" w:cs="宋体"/>
                <w:sz w:val="24"/>
                <w:szCs w:val="24"/>
                <w:highlight w:val="none"/>
              </w:rPr>
              <w:t>.需要补充的其他内容</w:t>
            </w:r>
          </w:p>
        </w:tc>
      </w:tr>
      <w:tr w14:paraId="03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B00BD7">
            <w:pPr>
              <w:rPr>
                <w:rFonts w:ascii="宋体" w:hAnsi="宋体" w:cs="宋体"/>
                <w:sz w:val="24"/>
                <w:szCs w:val="24"/>
                <w:highlight w:val="none"/>
              </w:rPr>
            </w:pPr>
            <w:r>
              <w:rPr>
                <w:rFonts w:hint="eastAsia" w:ascii="宋体" w:hAnsi="宋体" w:cs="宋体"/>
                <w:sz w:val="24"/>
                <w:szCs w:val="24"/>
                <w:highlight w:val="none"/>
                <w:lang w:val="en-US" w:eastAsia="zh-CN"/>
              </w:rPr>
              <w:t>4.5.1</w:t>
            </w:r>
            <w:r>
              <w:rPr>
                <w:rFonts w:hint="eastAsia" w:ascii="宋体" w:hAnsi="宋体" w:cs="宋体"/>
                <w:sz w:val="24"/>
                <w:szCs w:val="24"/>
                <w:highlight w:val="none"/>
              </w:rPr>
              <w:t>词语定义</w:t>
            </w:r>
          </w:p>
        </w:tc>
      </w:tr>
      <w:tr w14:paraId="7B6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6502D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4.5.2</w:t>
            </w:r>
          </w:p>
        </w:tc>
        <w:tc>
          <w:tcPr>
            <w:tcW w:w="1412" w:type="dxa"/>
            <w:tcBorders>
              <w:top w:val="single" w:color="auto" w:sz="4" w:space="0"/>
              <w:left w:val="nil"/>
              <w:bottom w:val="single" w:color="auto" w:sz="4" w:space="0"/>
              <w:right w:val="single" w:color="auto" w:sz="4" w:space="0"/>
            </w:tcBorders>
            <w:noWrap w:val="0"/>
            <w:vAlign w:val="center"/>
          </w:tcPr>
          <w:p w14:paraId="3127DA2C">
            <w:pPr>
              <w:jc w:val="center"/>
              <w:rPr>
                <w:rFonts w:ascii="宋体" w:hAnsi="宋体" w:cs="宋体"/>
                <w:color w:val="000000"/>
                <w:sz w:val="24"/>
                <w:szCs w:val="24"/>
                <w:highlight w:val="none"/>
              </w:rPr>
            </w:pP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控制价</w:t>
            </w:r>
          </w:p>
        </w:tc>
        <w:tc>
          <w:tcPr>
            <w:tcW w:w="7088" w:type="dxa"/>
            <w:gridSpan w:val="2"/>
            <w:tcBorders>
              <w:top w:val="single" w:color="auto" w:sz="4" w:space="0"/>
              <w:left w:val="nil"/>
              <w:bottom w:val="single" w:color="auto" w:sz="4" w:space="0"/>
              <w:right w:val="single" w:color="auto" w:sz="4" w:space="0"/>
            </w:tcBorders>
            <w:noWrap w:val="0"/>
            <w:vAlign w:val="center"/>
          </w:tcPr>
          <w:p w14:paraId="33A8611E">
            <w:pPr>
              <w:spacing w:line="480" w:lineRule="exact"/>
              <w:rPr>
                <w:rFonts w:ascii="宋体" w:hAnsi="宋体" w:cs="宋体"/>
                <w:color w:val="000000"/>
                <w:sz w:val="24"/>
                <w:szCs w:val="24"/>
                <w:highlight w:val="none"/>
              </w:rPr>
            </w:pPr>
            <w:r>
              <w:rPr>
                <w:rFonts w:hint="eastAsia" w:ascii="宋体" w:hAnsi="宋体" w:cs="宋体"/>
                <w:color w:val="000000"/>
                <w:sz w:val="24"/>
                <w:highlight w:val="none"/>
                <w:lang w:eastAsia="zh-CN"/>
              </w:rPr>
              <w:t>磋商</w:t>
            </w:r>
            <w:r>
              <w:rPr>
                <w:rFonts w:hint="eastAsia" w:ascii="宋体" w:hAnsi="宋体" w:eastAsia="宋体" w:cs="宋体"/>
                <w:color w:val="000000"/>
                <w:sz w:val="24"/>
                <w:highlight w:val="none"/>
              </w:rPr>
              <w:t>控制价：</w:t>
            </w:r>
            <w:r>
              <w:rPr>
                <w:rFonts w:hint="eastAsia" w:ascii="宋体" w:hAnsi="宋体"/>
                <w:color w:val="auto"/>
                <w:sz w:val="24"/>
                <w:szCs w:val="24"/>
                <w:highlight w:val="none"/>
                <w:lang w:val="en-US" w:eastAsia="zh-CN"/>
              </w:rPr>
              <w:t>737830.53元</w:t>
            </w:r>
            <w:r>
              <w:rPr>
                <w:rFonts w:hint="eastAsia" w:ascii="宋体" w:hAnsi="宋体" w:eastAsia="宋体" w:cs="Times New Roman"/>
                <w:color w:val="000000"/>
                <w:sz w:val="24"/>
                <w:szCs w:val="24"/>
                <w:highlight w:val="none"/>
                <w:lang w:eastAsia="zh-CN"/>
              </w:rPr>
              <w:t>；</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控制价是</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控制招标工程造价的最高限价</w:t>
            </w:r>
            <w:r>
              <w:rPr>
                <w:rFonts w:hint="eastAsia" w:ascii="宋体" w:hAnsi="宋体" w:cs="宋体"/>
                <w:color w:val="000000"/>
                <w:spacing w:val="1"/>
                <w:sz w:val="24"/>
                <w:highlight w:val="none"/>
              </w:rPr>
              <w:t>，</w:t>
            </w:r>
            <w:r>
              <w:rPr>
                <w:rFonts w:hint="eastAsia" w:ascii="宋体" w:hAnsi="宋体" w:cs="宋体"/>
                <w:color w:val="000000"/>
                <w:sz w:val="24"/>
                <w:highlight w:val="none"/>
              </w:rPr>
              <w:t>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控制价的其磋商将被否决。一次报价和最终报价高于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w:t>
            </w:r>
          </w:p>
        </w:tc>
      </w:tr>
      <w:tr w14:paraId="539D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CF1A300">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4.5.3</w:t>
            </w:r>
          </w:p>
        </w:tc>
        <w:tc>
          <w:tcPr>
            <w:tcW w:w="1412" w:type="dxa"/>
            <w:tcBorders>
              <w:top w:val="single" w:color="auto" w:sz="4" w:space="0"/>
              <w:left w:val="nil"/>
              <w:bottom w:val="single" w:color="auto" w:sz="4" w:space="0"/>
              <w:right w:val="single" w:color="auto" w:sz="4" w:space="0"/>
            </w:tcBorders>
            <w:noWrap w:val="0"/>
            <w:vAlign w:val="center"/>
          </w:tcPr>
          <w:p w14:paraId="6860D921">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088" w:type="dxa"/>
            <w:gridSpan w:val="2"/>
            <w:tcBorders>
              <w:top w:val="single" w:color="auto" w:sz="4" w:space="0"/>
              <w:left w:val="nil"/>
              <w:bottom w:val="single" w:color="auto" w:sz="4" w:space="0"/>
              <w:right w:val="single" w:color="auto" w:sz="4" w:space="0"/>
            </w:tcBorders>
            <w:noWrap w:val="0"/>
            <w:vAlign w:val="center"/>
          </w:tcPr>
          <w:p w14:paraId="4721D393">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438534AF">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2.收取方式：中标供应商在领取中标通知书时，以现金或转账的方式一</w:t>
            </w:r>
            <w:r>
              <w:rPr>
                <w:rFonts w:hint="eastAsia" w:ascii="宋体" w:hAnsi="宋体" w:eastAsia="宋体" w:cs="宋体"/>
                <w:color w:val="auto"/>
                <w:sz w:val="24"/>
                <w:szCs w:val="24"/>
                <w:highlight w:val="none"/>
              </w:rPr>
              <w:t>次性向代理机构缴纳招标代理服务费。</w:t>
            </w:r>
          </w:p>
          <w:p w14:paraId="4427B561">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3.收款单位全称：</w:t>
            </w:r>
            <w:r>
              <w:rPr>
                <w:rFonts w:hint="eastAsia" w:ascii="宋体" w:hAnsi="宋体" w:cs="宋体"/>
                <w:color w:val="auto"/>
                <w:sz w:val="24"/>
                <w:szCs w:val="24"/>
                <w:highlight w:val="none"/>
                <w:lang w:eastAsia="zh-CN"/>
              </w:rPr>
              <w:t>河南盾览工程管理咨询有限公司</w:t>
            </w:r>
          </w:p>
          <w:p w14:paraId="63F5CFF0">
            <w:pPr>
              <w:spacing w:line="400" w:lineRule="exact"/>
              <w:ind w:firstLine="240" w:firstLineChars="1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开 户 行：郑州银行财经支行</w:t>
            </w:r>
          </w:p>
          <w:p w14:paraId="22F2EB9D">
            <w:pPr>
              <w:spacing w:line="400" w:lineRule="exact"/>
              <w:ind w:firstLine="240" w:firstLineChars="100"/>
              <w:jc w:val="left"/>
              <w:rPr>
                <w:rFonts w:hint="eastAsia"/>
              </w:rPr>
            </w:pPr>
            <w:r>
              <w:rPr>
                <w:rFonts w:hint="eastAsia" w:ascii="宋体" w:hAnsi="宋体" w:cs="宋体"/>
                <w:color w:val="auto"/>
                <w:sz w:val="24"/>
                <w:szCs w:val="24"/>
                <w:highlight w:val="none"/>
                <w:lang w:eastAsia="zh-CN"/>
              </w:rPr>
              <w:t>账    号：999156009950015804</w:t>
            </w:r>
          </w:p>
        </w:tc>
      </w:tr>
      <w:tr w14:paraId="3B7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B431F1">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4.5.4</w:t>
            </w:r>
          </w:p>
        </w:tc>
        <w:tc>
          <w:tcPr>
            <w:tcW w:w="1412" w:type="dxa"/>
            <w:tcBorders>
              <w:top w:val="single" w:color="auto" w:sz="4" w:space="0"/>
              <w:left w:val="nil"/>
              <w:bottom w:val="single" w:color="auto" w:sz="4" w:space="0"/>
              <w:right w:val="single" w:color="auto" w:sz="4" w:space="0"/>
            </w:tcBorders>
            <w:noWrap w:val="0"/>
            <w:vAlign w:val="center"/>
          </w:tcPr>
          <w:p w14:paraId="62A40E0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088" w:type="dxa"/>
            <w:gridSpan w:val="2"/>
            <w:tcBorders>
              <w:top w:val="single" w:color="auto" w:sz="4" w:space="0"/>
              <w:left w:val="nil"/>
              <w:bottom w:val="single" w:color="auto" w:sz="4" w:space="0"/>
              <w:right w:val="single" w:color="auto" w:sz="4" w:space="0"/>
            </w:tcBorders>
            <w:noWrap w:val="0"/>
            <w:vAlign w:val="center"/>
          </w:tcPr>
          <w:p w14:paraId="0D962CB8">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384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CD3F27">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4.5.5</w:t>
            </w:r>
          </w:p>
        </w:tc>
        <w:tc>
          <w:tcPr>
            <w:tcW w:w="1412" w:type="dxa"/>
            <w:tcBorders>
              <w:top w:val="single" w:color="auto" w:sz="4" w:space="0"/>
              <w:left w:val="nil"/>
              <w:bottom w:val="single" w:color="auto" w:sz="4" w:space="0"/>
              <w:right w:val="single" w:color="auto" w:sz="4" w:space="0"/>
            </w:tcBorders>
            <w:noWrap w:val="0"/>
            <w:vAlign w:val="center"/>
          </w:tcPr>
          <w:p w14:paraId="5D951BD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088" w:type="dxa"/>
            <w:gridSpan w:val="2"/>
            <w:tcBorders>
              <w:top w:val="single" w:color="auto" w:sz="4" w:space="0"/>
              <w:left w:val="nil"/>
              <w:bottom w:val="single" w:color="auto" w:sz="4" w:space="0"/>
              <w:right w:val="single" w:color="auto" w:sz="4" w:space="0"/>
            </w:tcBorders>
            <w:noWrap w:val="0"/>
            <w:vAlign w:val="center"/>
          </w:tcPr>
          <w:p w14:paraId="0E9D40E8">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0D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4CE5FE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4.5.6</w:t>
            </w:r>
          </w:p>
        </w:tc>
        <w:tc>
          <w:tcPr>
            <w:tcW w:w="1412" w:type="dxa"/>
            <w:tcBorders>
              <w:top w:val="single" w:color="auto" w:sz="4" w:space="0"/>
              <w:left w:val="nil"/>
              <w:bottom w:val="single" w:color="auto" w:sz="4" w:space="0"/>
              <w:right w:val="single" w:color="auto" w:sz="4" w:space="0"/>
            </w:tcBorders>
            <w:noWrap w:val="0"/>
            <w:vAlign w:val="center"/>
          </w:tcPr>
          <w:p w14:paraId="496A4C32">
            <w:pPr>
              <w:spacing w:line="400" w:lineRule="exact"/>
              <w:ind w:right="-153" w:rightChars="-73"/>
              <w:jc w:val="both"/>
              <w:rPr>
                <w:rFonts w:ascii="宋体" w:hAnsi="宋体" w:cs="宋体"/>
                <w:sz w:val="24"/>
                <w:szCs w:val="24"/>
                <w:highlight w:val="none"/>
              </w:rPr>
            </w:pPr>
            <w:r>
              <w:rPr>
                <w:rFonts w:hint="eastAsia" w:ascii="宋体" w:hAnsi="宋体" w:cs="宋体"/>
                <w:sz w:val="24"/>
                <w:szCs w:val="24"/>
                <w:highlight w:val="none"/>
              </w:rPr>
              <w:t>本项目所属</w:t>
            </w:r>
          </w:p>
          <w:p w14:paraId="52D341D4">
            <w:pPr>
              <w:spacing w:line="400" w:lineRule="exact"/>
              <w:ind w:right="-153" w:rightChars="-73"/>
              <w:jc w:val="center"/>
              <w:rPr>
                <w:rFonts w:hint="eastAsia" w:ascii="宋体" w:hAnsi="宋体" w:cs="宋体"/>
                <w:sz w:val="24"/>
                <w:szCs w:val="24"/>
                <w:highlight w:val="none"/>
              </w:rPr>
            </w:pPr>
            <w:r>
              <w:rPr>
                <w:rFonts w:hint="eastAsia" w:ascii="宋体" w:hAnsi="宋体" w:cs="宋体"/>
                <w:sz w:val="24"/>
                <w:szCs w:val="24"/>
                <w:highlight w:val="none"/>
              </w:rPr>
              <w:t>行业</w:t>
            </w:r>
          </w:p>
        </w:tc>
        <w:tc>
          <w:tcPr>
            <w:tcW w:w="7088" w:type="dxa"/>
            <w:gridSpan w:val="2"/>
            <w:tcBorders>
              <w:top w:val="single" w:color="auto" w:sz="4" w:space="0"/>
              <w:left w:val="nil"/>
              <w:bottom w:val="single" w:color="auto" w:sz="4" w:space="0"/>
              <w:right w:val="single" w:color="auto" w:sz="4" w:space="0"/>
            </w:tcBorders>
            <w:noWrap w:val="0"/>
            <w:vAlign w:val="center"/>
          </w:tcPr>
          <w:p w14:paraId="31832C66">
            <w:pPr>
              <w:spacing w:line="400" w:lineRule="exact"/>
              <w:ind w:right="-153" w:rightChars="-73"/>
              <w:jc w:val="left"/>
              <w:rPr>
                <w:rFonts w:hint="eastAsia" w:ascii="宋体" w:hAnsi="宋体" w:cs="宋体"/>
                <w:sz w:val="24"/>
                <w:szCs w:val="24"/>
                <w:highlight w:val="none"/>
              </w:rPr>
            </w:pPr>
            <w:r>
              <w:rPr>
                <w:rFonts w:ascii="宋体" w:hAnsi="宋体" w:cs="宋体"/>
                <w:sz w:val="24"/>
                <w:szCs w:val="24"/>
                <w:highlight w:val="none"/>
              </w:rPr>
              <w:t>建筑业</w:t>
            </w:r>
            <w:r>
              <w:rPr>
                <w:rFonts w:hint="eastAsia" w:ascii="宋体" w:hAnsi="宋体" w:cs="宋体"/>
                <w:sz w:val="24"/>
                <w:szCs w:val="24"/>
                <w:highlight w:val="none"/>
              </w:rPr>
              <w:t>。</w:t>
            </w:r>
          </w:p>
        </w:tc>
      </w:tr>
      <w:tr w14:paraId="4C91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1DAD8CE">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4.5.7</w:t>
            </w:r>
          </w:p>
        </w:tc>
        <w:tc>
          <w:tcPr>
            <w:tcW w:w="1412" w:type="dxa"/>
            <w:tcBorders>
              <w:top w:val="single" w:color="auto" w:sz="4" w:space="0"/>
              <w:left w:val="nil"/>
              <w:bottom w:val="single" w:color="auto" w:sz="4" w:space="0"/>
              <w:right w:val="single" w:color="auto" w:sz="4" w:space="0"/>
            </w:tcBorders>
            <w:noWrap w:val="0"/>
            <w:vAlign w:val="center"/>
          </w:tcPr>
          <w:p w14:paraId="15ECF54A">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7088" w:type="dxa"/>
            <w:gridSpan w:val="2"/>
            <w:tcBorders>
              <w:top w:val="single" w:color="auto" w:sz="4" w:space="0"/>
              <w:left w:val="nil"/>
              <w:bottom w:val="single" w:color="auto" w:sz="4" w:space="0"/>
              <w:right w:val="single" w:color="auto" w:sz="4" w:space="0"/>
            </w:tcBorders>
            <w:noWrap w:val="0"/>
            <w:vAlign w:val="center"/>
          </w:tcPr>
          <w:p w14:paraId="4F8995C9">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w:t>
            </w:r>
            <w:r>
              <w:rPr>
                <w:rFonts w:hint="eastAsia" w:ascii="宋体" w:hAnsi="宋体" w:cs="宋体"/>
                <w:sz w:val="24"/>
                <w:szCs w:val="24"/>
                <w:highlight w:val="none"/>
                <w:lang w:eastAsia="zh-CN"/>
              </w:rPr>
              <w:t>采购人</w:t>
            </w:r>
            <w:r>
              <w:rPr>
                <w:rFonts w:hint="eastAsia" w:ascii="宋体" w:hAnsi="宋体" w:cs="宋体"/>
                <w:sz w:val="24"/>
                <w:szCs w:val="24"/>
                <w:highlight w:val="none"/>
              </w:rPr>
              <w:t>所有。本竞争性磋商文件中其他部分内容与</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须知前附表不一致的，以</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须知前附表为准。</w:t>
            </w:r>
          </w:p>
        </w:tc>
      </w:tr>
      <w:tr w14:paraId="0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570D16B">
            <w:pPr>
              <w:jc w:val="center"/>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lang w:val="en-US" w:eastAsia="zh-CN"/>
              </w:rPr>
              <w:t>4.5.8</w:t>
            </w:r>
          </w:p>
        </w:tc>
        <w:tc>
          <w:tcPr>
            <w:tcW w:w="1412" w:type="dxa"/>
            <w:tcBorders>
              <w:top w:val="single" w:color="auto" w:sz="4" w:space="0"/>
              <w:left w:val="nil"/>
              <w:bottom w:val="single" w:color="auto" w:sz="4" w:space="0"/>
              <w:right w:val="single" w:color="auto" w:sz="4" w:space="0"/>
            </w:tcBorders>
            <w:noWrap w:val="0"/>
            <w:vAlign w:val="center"/>
          </w:tcPr>
          <w:p w14:paraId="703D0460">
            <w:pPr>
              <w:jc w:val="center"/>
              <w:rPr>
                <w:rFonts w:ascii="宋体" w:hAnsi="宋体" w:cs="宋体"/>
                <w:sz w:val="24"/>
                <w:szCs w:val="24"/>
                <w:highlight w:val="none"/>
              </w:rPr>
            </w:pPr>
            <w:r>
              <w:rPr>
                <w:rFonts w:hint="eastAsia" w:ascii="宋体" w:hAnsi="宋体" w:cs="宋体"/>
                <w:sz w:val="24"/>
                <w:szCs w:val="24"/>
                <w:highlight w:val="none"/>
              </w:rPr>
              <w:t>答疑</w:t>
            </w:r>
          </w:p>
        </w:tc>
        <w:tc>
          <w:tcPr>
            <w:tcW w:w="7088" w:type="dxa"/>
            <w:gridSpan w:val="2"/>
            <w:tcBorders>
              <w:top w:val="single" w:color="auto" w:sz="4" w:space="0"/>
              <w:left w:val="nil"/>
              <w:bottom w:val="single" w:color="auto" w:sz="4" w:space="0"/>
              <w:right w:val="single" w:color="auto" w:sz="4" w:space="0"/>
            </w:tcBorders>
            <w:noWrap w:val="0"/>
            <w:vAlign w:val="center"/>
          </w:tcPr>
          <w:p w14:paraId="0FC3FFB0">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w:t>
            </w:r>
            <w:r>
              <w:rPr>
                <w:rFonts w:hint="eastAsia" w:ascii="宋体" w:hAnsi="宋体" w:cs="宋体"/>
                <w:sz w:val="24"/>
                <w:szCs w:val="24"/>
                <w:highlight w:val="none"/>
                <w:lang w:eastAsia="zh-CN"/>
              </w:rPr>
              <w:t>采购人</w:t>
            </w:r>
            <w:r>
              <w:rPr>
                <w:rFonts w:hint="eastAsia" w:ascii="宋体" w:hAnsi="宋体" w:cs="宋体"/>
                <w:sz w:val="24"/>
                <w:szCs w:val="24"/>
                <w:highlight w:val="none"/>
              </w:rPr>
              <w:t>或代理机构，逾期提交的问题概不做回复。</w:t>
            </w:r>
            <w:r>
              <w:rPr>
                <w:rFonts w:hint="eastAsia" w:ascii="宋体" w:hAnsi="宋体" w:cs="宋体"/>
                <w:sz w:val="24"/>
                <w:szCs w:val="24"/>
                <w:highlight w:val="none"/>
                <w:lang w:eastAsia="zh-CN"/>
              </w:rPr>
              <w:t>采购人</w:t>
            </w:r>
            <w:r>
              <w:rPr>
                <w:rFonts w:hint="eastAsia" w:ascii="宋体" w:hAnsi="宋体" w:cs="宋体"/>
                <w:sz w:val="24"/>
                <w:szCs w:val="24"/>
                <w:highlight w:val="none"/>
              </w:rPr>
              <w:t>将需要解答的</w:t>
            </w:r>
          </w:p>
          <w:p w14:paraId="2888C235">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内容以公告形式发至所有潜在</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p>
        </w:tc>
      </w:tr>
      <w:tr w14:paraId="4D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91FF1C">
            <w:pPr>
              <w:rPr>
                <w:rFonts w:ascii="宋体" w:hAnsi="宋体" w:cs="宋体"/>
                <w:sz w:val="24"/>
                <w:szCs w:val="24"/>
                <w:highlight w:val="none"/>
              </w:rPr>
            </w:pPr>
            <w:r>
              <w:rPr>
                <w:rFonts w:hint="eastAsia" w:ascii="宋体" w:hAnsi="宋体" w:cs="宋体"/>
                <w:sz w:val="24"/>
                <w:szCs w:val="24"/>
                <w:highlight w:val="none"/>
                <w:lang w:val="en-US" w:eastAsia="zh-CN"/>
              </w:rPr>
              <w:t>4.6</w:t>
            </w:r>
            <w:r>
              <w:rPr>
                <w:rFonts w:hint="eastAsia" w:ascii="宋体" w:hAnsi="宋体" w:cs="宋体"/>
                <w:sz w:val="24"/>
                <w:szCs w:val="24"/>
                <w:highlight w:val="none"/>
              </w:rPr>
              <w:t>结果公示</w:t>
            </w:r>
          </w:p>
        </w:tc>
      </w:tr>
      <w:tr w14:paraId="5C5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D8EB6D5">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EF005">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r>
              <w:rPr>
                <w:rFonts w:hint="eastAsia" w:ascii="宋体" w:hAnsi="宋体" w:cs="宋体"/>
                <w:sz w:val="24"/>
                <w:szCs w:val="24"/>
                <w:highlight w:val="none"/>
              </w:rPr>
              <w:t>。</w:t>
            </w:r>
          </w:p>
        </w:tc>
      </w:tr>
      <w:tr w14:paraId="262C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31F8E28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4.7</w:t>
            </w:r>
            <w:r>
              <w:rPr>
                <w:rFonts w:hint="eastAsia" w:ascii="宋体" w:hAnsi="宋体" w:cs="宋体"/>
                <w:sz w:val="24"/>
                <w:szCs w:val="24"/>
                <w:highlight w:val="none"/>
              </w:rPr>
              <w:t>知识产权</w:t>
            </w:r>
          </w:p>
        </w:tc>
      </w:tr>
      <w:tr w14:paraId="261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BAF72AE">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72E63B0A">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w:t>
            </w:r>
            <w:r>
              <w:rPr>
                <w:rFonts w:hint="eastAsia" w:ascii="宋体" w:hAnsi="宋体" w:cs="宋体"/>
                <w:sz w:val="24"/>
                <w:szCs w:val="24"/>
                <w:highlight w:val="none"/>
                <w:lang w:eastAsia="zh-CN"/>
              </w:rPr>
              <w:t>采购人</w:t>
            </w:r>
            <w:r>
              <w:rPr>
                <w:rFonts w:hint="eastAsia" w:ascii="宋体" w:hAnsi="宋体" w:cs="宋体"/>
                <w:sz w:val="24"/>
                <w:szCs w:val="24"/>
                <w:highlight w:val="none"/>
              </w:rPr>
              <w:t>书面同意，</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不得擅自复印和用于非本招标项目所需的其他目的。</w:t>
            </w:r>
            <w:r>
              <w:rPr>
                <w:rFonts w:hint="eastAsia" w:ascii="宋体" w:hAnsi="宋体" w:cs="宋体"/>
                <w:sz w:val="24"/>
                <w:szCs w:val="24"/>
                <w:highlight w:val="none"/>
                <w:lang w:eastAsia="zh-CN"/>
              </w:rPr>
              <w:t>采购人</w:t>
            </w:r>
            <w:r>
              <w:rPr>
                <w:rFonts w:hint="eastAsia" w:ascii="宋体" w:hAnsi="宋体" w:cs="宋体"/>
                <w:sz w:val="24"/>
                <w:szCs w:val="24"/>
                <w:highlight w:val="none"/>
              </w:rPr>
              <w:t>全部或者部分使用未中标人响应文件中的技术成果或技术方案时，需征得其书面同意，并不得擅自复印或提供给第三人。</w:t>
            </w:r>
          </w:p>
        </w:tc>
      </w:tr>
      <w:tr w14:paraId="7B6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0D4FBC34">
            <w:pPr>
              <w:rPr>
                <w:rFonts w:ascii="宋体" w:hAnsi="宋体" w:cs="宋体"/>
                <w:sz w:val="24"/>
                <w:szCs w:val="24"/>
                <w:highlight w:val="none"/>
              </w:rPr>
            </w:pPr>
            <w:r>
              <w:rPr>
                <w:rFonts w:hint="eastAsia" w:ascii="宋体" w:hAnsi="宋体" w:cs="宋体"/>
                <w:sz w:val="24"/>
                <w:szCs w:val="24"/>
                <w:highlight w:val="none"/>
                <w:lang w:val="en-US" w:eastAsia="zh-CN"/>
              </w:rPr>
              <w:t>4.8</w:t>
            </w:r>
            <w:r>
              <w:rPr>
                <w:rFonts w:hint="eastAsia" w:ascii="宋体" w:hAnsi="宋体" w:cs="宋体"/>
                <w:sz w:val="24"/>
                <w:szCs w:val="24"/>
                <w:highlight w:val="none"/>
              </w:rPr>
              <w:t>重新招标的其他情形</w:t>
            </w:r>
          </w:p>
        </w:tc>
      </w:tr>
      <w:tr w14:paraId="08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DBF090">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0AECA">
            <w:pPr>
              <w:spacing w:line="400" w:lineRule="exact"/>
              <w:rPr>
                <w:rFonts w:ascii="宋体" w:hAnsi="宋体" w:cs="宋体"/>
                <w:sz w:val="24"/>
                <w:szCs w:val="24"/>
                <w:highlight w:val="none"/>
              </w:rPr>
            </w:pPr>
            <w:r>
              <w:rPr>
                <w:rFonts w:hint="eastAsia" w:ascii="宋体" w:hAnsi="宋体" w:cs="宋体"/>
                <w:sz w:val="24"/>
                <w:szCs w:val="24"/>
                <w:highlight w:val="none"/>
              </w:rPr>
              <w:t>除</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须知正文规定的情形外，除非已经产生中标候选人，在磋商有效期内同意延长磋商有效期的</w:t>
            </w:r>
            <w:r>
              <w:rPr>
                <w:rFonts w:hint="eastAsia" w:ascii="宋体" w:hAnsi="宋体" w:cs="宋体"/>
                <w:sz w:val="24"/>
                <w:szCs w:val="24"/>
                <w:highlight w:val="none"/>
                <w:lang w:eastAsia="zh-CN"/>
              </w:rPr>
              <w:t>供应商</w:t>
            </w:r>
            <w:r>
              <w:rPr>
                <w:rFonts w:hint="eastAsia" w:ascii="宋体" w:hAnsi="宋体" w:cs="宋体"/>
                <w:sz w:val="24"/>
                <w:szCs w:val="24"/>
                <w:highlight w:val="none"/>
              </w:rPr>
              <w:t>少于三个的，</w:t>
            </w:r>
            <w:r>
              <w:rPr>
                <w:rFonts w:hint="eastAsia" w:ascii="宋体" w:hAnsi="宋体" w:cs="宋体"/>
                <w:sz w:val="24"/>
                <w:szCs w:val="24"/>
                <w:highlight w:val="none"/>
                <w:lang w:eastAsia="zh-CN"/>
              </w:rPr>
              <w:t>采购人</w:t>
            </w:r>
            <w:r>
              <w:rPr>
                <w:rFonts w:hint="eastAsia" w:ascii="宋体" w:hAnsi="宋体" w:cs="宋体"/>
                <w:sz w:val="24"/>
                <w:szCs w:val="24"/>
                <w:highlight w:val="none"/>
              </w:rPr>
              <w:t>应当依法重新招标。</w:t>
            </w:r>
          </w:p>
        </w:tc>
      </w:tr>
      <w:tr w14:paraId="1BD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B44CDF6">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4.9</w:t>
            </w:r>
            <w:r>
              <w:rPr>
                <w:rFonts w:hint="eastAsia" w:ascii="宋体" w:hAnsi="宋体" w:cs="宋体"/>
                <w:sz w:val="24"/>
                <w:szCs w:val="24"/>
                <w:highlight w:val="none"/>
              </w:rPr>
              <w:t>同义词语</w:t>
            </w:r>
          </w:p>
        </w:tc>
      </w:tr>
      <w:tr w14:paraId="704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01251">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2FBF23B8">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w:t>
            </w:r>
            <w:r>
              <w:rPr>
                <w:rFonts w:hint="eastAsia" w:ascii="宋体" w:hAnsi="宋体" w:cs="宋体"/>
                <w:sz w:val="24"/>
                <w:szCs w:val="24"/>
                <w:highlight w:val="none"/>
                <w:lang w:eastAsia="zh-CN"/>
              </w:rPr>
              <w:t>采购人</w:t>
            </w:r>
            <w:r>
              <w:rPr>
                <w:rFonts w:hint="eastAsia" w:ascii="宋体" w:hAnsi="宋体" w:cs="宋体"/>
                <w:sz w:val="24"/>
                <w:szCs w:val="24"/>
                <w:highlight w:val="none"/>
              </w:rPr>
              <w:t>”和“</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”进行理解。</w:t>
            </w:r>
          </w:p>
        </w:tc>
      </w:tr>
      <w:tr w14:paraId="455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84640E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5.0</w:t>
            </w:r>
            <w:r>
              <w:rPr>
                <w:rFonts w:hint="eastAsia" w:ascii="宋体" w:hAnsi="宋体" w:cs="宋体"/>
                <w:sz w:val="24"/>
                <w:szCs w:val="24"/>
                <w:highlight w:val="none"/>
              </w:rPr>
              <w:t>监  督</w:t>
            </w:r>
          </w:p>
        </w:tc>
      </w:tr>
      <w:tr w14:paraId="527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184DD14">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832AD19">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27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D1DB13C">
            <w:pPr>
              <w:rPr>
                <w:rFonts w:ascii="宋体" w:hAnsi="宋体" w:cs="宋体"/>
                <w:b/>
                <w:bCs/>
                <w:sz w:val="24"/>
                <w:szCs w:val="24"/>
                <w:highlight w:val="none"/>
              </w:rPr>
            </w:pPr>
            <w:r>
              <w:rPr>
                <w:rFonts w:hint="eastAsia" w:ascii="宋体" w:hAnsi="宋体" w:cs="宋体"/>
                <w:sz w:val="24"/>
                <w:szCs w:val="24"/>
                <w:highlight w:val="none"/>
                <w:lang w:val="en-US" w:eastAsia="zh-CN"/>
              </w:rPr>
              <w:t>5.1</w:t>
            </w:r>
            <w:r>
              <w:rPr>
                <w:rFonts w:hint="eastAsia" w:ascii="宋体" w:hAnsi="宋体" w:cs="宋体"/>
                <w:sz w:val="24"/>
                <w:szCs w:val="24"/>
                <w:highlight w:val="none"/>
              </w:rPr>
              <w:t>电子化交易注意事项</w:t>
            </w:r>
          </w:p>
        </w:tc>
      </w:tr>
      <w:tr w14:paraId="678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A1BD5B">
            <w:pPr>
              <w:jc w:val="center"/>
              <w:rPr>
                <w:rFonts w:ascii="宋体" w:hAnsi="宋体" w:cs="宋体"/>
                <w:sz w:val="24"/>
                <w:szCs w:val="24"/>
                <w:highlight w:val="none"/>
              </w:rPr>
            </w:pPr>
          </w:p>
        </w:tc>
        <w:tc>
          <w:tcPr>
            <w:tcW w:w="8733" w:type="dxa"/>
            <w:gridSpan w:val="4"/>
            <w:tcBorders>
              <w:top w:val="single" w:color="auto" w:sz="4" w:space="0"/>
              <w:left w:val="nil"/>
              <w:bottom w:val="single" w:color="auto" w:sz="4" w:space="0"/>
              <w:right w:val="single" w:color="auto" w:sz="4" w:space="0"/>
            </w:tcBorders>
            <w:noWrap w:val="0"/>
            <w:vAlign w:val="center"/>
          </w:tcPr>
          <w:p w14:paraId="763DE369">
            <w:pPr>
              <w:ind w:firstLine="240" w:firstLineChars="1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具体要求：本项目为电子化、无纸化交易项目，响应文件是供应商（以下简称“</w:t>
            </w:r>
            <w:r>
              <w:rPr>
                <w:rFonts w:hint="eastAsia" w:ascii="宋体" w:hAnsi="宋体"/>
                <w:sz w:val="24"/>
                <w:szCs w:val="24"/>
                <w:highlight w:val="none"/>
                <w:lang w:eastAsia="zh-CN"/>
              </w:rPr>
              <w:t>供应商</w:t>
            </w:r>
            <w:r>
              <w:rPr>
                <w:rFonts w:hint="eastAsia" w:ascii="宋体" w:hAnsi="宋体"/>
                <w:sz w:val="24"/>
                <w:szCs w:val="24"/>
                <w:highlight w:val="none"/>
              </w:rPr>
              <w:t>”）通过中心响应文件制作系统制作，并经过签章和加密后生成的电子版响应文件。</w:t>
            </w:r>
          </w:p>
          <w:p w14:paraId="0E2632B7">
            <w:pPr>
              <w:ind w:firstLine="240" w:firstLineChars="1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2A1B86CF">
            <w:pPr>
              <w:ind w:firstLine="240" w:firstLineChars="1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40632657">
            <w:pPr>
              <w:rPr>
                <w:rFonts w:hint="eastAsia" w:ascii="宋体" w:hAnsi="宋体"/>
                <w:sz w:val="24"/>
                <w:szCs w:val="24"/>
                <w:highlight w:val="none"/>
              </w:rPr>
            </w:pPr>
            <w:r>
              <w:rPr>
                <w:rFonts w:hint="eastAsia" w:ascii="宋体" w:hAnsi="宋体"/>
                <w:sz w:val="24"/>
                <w:szCs w:val="24"/>
                <w:highlight w:val="none"/>
              </w:rPr>
              <w:t>一、电子化投标</w:t>
            </w:r>
          </w:p>
          <w:p w14:paraId="07C85FF1">
            <w:pPr>
              <w:rPr>
                <w:rFonts w:hint="eastAsia" w:ascii="宋体" w:hAnsi="宋体"/>
                <w:sz w:val="24"/>
                <w:szCs w:val="24"/>
                <w:highlight w:val="none"/>
              </w:rPr>
            </w:pPr>
            <w:r>
              <w:rPr>
                <w:rFonts w:hint="eastAsia" w:ascii="宋体" w:hAnsi="宋体"/>
                <w:sz w:val="24"/>
                <w:szCs w:val="24"/>
                <w:highlight w:val="none"/>
              </w:rPr>
              <w:t>（一）电子化响应文件的签章</w:t>
            </w:r>
          </w:p>
          <w:p w14:paraId="3DC2FCB1">
            <w:pPr>
              <w:ind w:firstLine="240" w:firstLineChars="1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在生成电子化响应文件后，应对电子化响应文件进行签章，未进行签章的视为无效投标。</w:t>
            </w:r>
          </w:p>
          <w:p w14:paraId="52B06ACA">
            <w:pPr>
              <w:ind w:firstLine="240" w:firstLineChars="1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w:t>
            </w:r>
            <w:r>
              <w:rPr>
                <w:rFonts w:hint="eastAsia" w:ascii="宋体" w:hAnsi="宋体"/>
                <w:sz w:val="24"/>
                <w:szCs w:val="24"/>
                <w:highlight w:val="none"/>
                <w:lang w:eastAsia="zh-CN"/>
              </w:rPr>
              <w:t>供应商</w:t>
            </w:r>
            <w:r>
              <w:rPr>
                <w:rFonts w:hint="eastAsia" w:ascii="宋体" w:hAnsi="宋体"/>
                <w:sz w:val="24"/>
                <w:szCs w:val="24"/>
                <w:highlight w:val="none"/>
              </w:rPr>
              <w:t>在进行电子化响应文件签章时，以签盖法定代表人签章为准。</w:t>
            </w:r>
          </w:p>
          <w:p w14:paraId="47AC69DC">
            <w:pPr>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5AF0776D">
            <w:pPr>
              <w:ind w:firstLine="240" w:firstLineChars="1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CF8F031">
            <w:pPr>
              <w:ind w:firstLine="240" w:firstLineChars="100"/>
              <w:rPr>
                <w:rFonts w:hint="eastAsia" w:ascii="宋体" w:hAnsi="宋体"/>
                <w:sz w:val="24"/>
                <w:szCs w:val="24"/>
                <w:highlight w:val="none"/>
              </w:rPr>
            </w:pPr>
            <w:r>
              <w:rPr>
                <w:rFonts w:hint="eastAsia" w:ascii="宋体" w:hAnsi="宋体"/>
                <w:sz w:val="24"/>
                <w:szCs w:val="24"/>
                <w:highlight w:val="none"/>
              </w:rPr>
              <w:t>注：</w:t>
            </w:r>
            <w:r>
              <w:rPr>
                <w:rFonts w:hint="eastAsia" w:ascii="宋体" w:hAnsi="宋体"/>
                <w:sz w:val="24"/>
                <w:szCs w:val="24"/>
                <w:highlight w:val="none"/>
                <w:lang w:eastAsia="zh-CN"/>
              </w:rPr>
              <w:t>供应商</w:t>
            </w:r>
            <w:r>
              <w:rPr>
                <w:rFonts w:hint="eastAsia" w:ascii="宋体" w:hAnsi="宋体"/>
                <w:sz w:val="24"/>
                <w:szCs w:val="24"/>
                <w:highlight w:val="none"/>
              </w:rPr>
              <w:t>投报多个标段的，需要每个标段单独制作电子响应文件。</w:t>
            </w:r>
          </w:p>
          <w:p w14:paraId="448D1900">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sz w:val="24"/>
                <w:szCs w:val="24"/>
                <w:highlight w:val="none"/>
              </w:rPr>
              <w:t>。至磋商截止时间止，仍未上传成功的电子化响应文件将不予接收。</w:t>
            </w:r>
          </w:p>
          <w:p w14:paraId="01DD0571">
            <w:pPr>
              <w:ind w:firstLine="240" w:firstLineChars="1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w:t>
            </w:r>
            <w:r>
              <w:rPr>
                <w:rFonts w:hint="eastAsia" w:ascii="宋体" w:hAnsi="宋体"/>
                <w:sz w:val="24"/>
                <w:szCs w:val="24"/>
                <w:highlight w:val="none"/>
                <w:lang w:eastAsia="zh-CN"/>
              </w:rPr>
              <w:t>供应商</w:t>
            </w:r>
            <w:r>
              <w:rPr>
                <w:rFonts w:hint="eastAsia" w:ascii="宋体" w:hAnsi="宋体"/>
                <w:sz w:val="24"/>
                <w:szCs w:val="24"/>
                <w:highlight w:val="none"/>
              </w:rPr>
              <w:t>应在磋商截止时间前尽早的联系中心技术人员，以便有充分的时间进行处理。</w:t>
            </w:r>
            <w:r>
              <w:rPr>
                <w:rFonts w:hint="eastAsia" w:ascii="宋体" w:hAnsi="宋体"/>
                <w:sz w:val="24"/>
                <w:szCs w:val="24"/>
                <w:highlight w:val="none"/>
                <w:lang w:eastAsia="zh-CN"/>
              </w:rPr>
              <w:t>供应商</w:t>
            </w:r>
            <w:r>
              <w:rPr>
                <w:rFonts w:hint="eastAsia" w:ascii="宋体" w:hAnsi="宋体"/>
                <w:sz w:val="24"/>
                <w:szCs w:val="24"/>
                <w:highlight w:val="none"/>
              </w:rPr>
              <w:t>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0DA525A8">
            <w:pPr>
              <w:rPr>
                <w:rFonts w:hint="eastAsia" w:ascii="宋体" w:hAnsi="宋体"/>
                <w:sz w:val="24"/>
                <w:szCs w:val="24"/>
                <w:highlight w:val="none"/>
              </w:rPr>
            </w:pPr>
            <w:r>
              <w:rPr>
                <w:rFonts w:hint="eastAsia" w:ascii="宋体" w:hAnsi="宋体"/>
                <w:sz w:val="24"/>
                <w:szCs w:val="24"/>
                <w:highlight w:val="none"/>
              </w:rPr>
              <w:t>（三）电子化项目开标、解密、评标</w:t>
            </w:r>
          </w:p>
          <w:p w14:paraId="6D87921B">
            <w:pPr>
              <w:ind w:firstLine="240" w:firstLineChars="100"/>
              <w:rPr>
                <w:rFonts w:hint="eastAsia" w:ascii="宋体" w:hAnsi="宋体"/>
                <w:sz w:val="24"/>
                <w:szCs w:val="24"/>
                <w:highlight w:val="none"/>
              </w:rPr>
            </w:pPr>
            <w:r>
              <w:rPr>
                <w:rFonts w:hint="eastAsia" w:ascii="宋体" w:hAnsi="宋体"/>
                <w:sz w:val="24"/>
                <w:szCs w:val="24"/>
                <w:highlight w:val="none"/>
              </w:rPr>
              <w:t>1、本项目采用电子化、无纸化进行磋商，开标当日，</w:t>
            </w:r>
            <w:r>
              <w:rPr>
                <w:rFonts w:hint="eastAsia" w:ascii="宋体" w:hAnsi="宋体"/>
                <w:sz w:val="24"/>
                <w:szCs w:val="24"/>
                <w:highlight w:val="none"/>
                <w:lang w:eastAsia="zh-CN"/>
              </w:rPr>
              <w:t>供应商</w:t>
            </w:r>
            <w:r>
              <w:rPr>
                <w:rFonts w:hint="eastAsia" w:ascii="宋体" w:hAnsi="宋体"/>
                <w:sz w:val="24"/>
                <w:szCs w:val="24"/>
                <w:highlight w:val="none"/>
              </w:rPr>
              <w:t>无需到开标现场参加开标会议，</w:t>
            </w:r>
            <w:r>
              <w:rPr>
                <w:rFonts w:hint="eastAsia" w:ascii="宋体" w:hAnsi="宋体"/>
                <w:sz w:val="24"/>
                <w:szCs w:val="24"/>
                <w:highlight w:val="none"/>
                <w:lang w:eastAsia="zh-CN"/>
              </w:rPr>
              <w:t>供应商</w:t>
            </w:r>
            <w:r>
              <w:rPr>
                <w:rFonts w:hint="eastAsia" w:ascii="宋体" w:hAnsi="宋体"/>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DB32EDC">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2、电子化响应文件采用一次加密方式。开标时，由</w:t>
            </w:r>
            <w:r>
              <w:rPr>
                <w:rFonts w:hint="eastAsia" w:ascii="宋体" w:hAnsi="宋体"/>
                <w:sz w:val="24"/>
                <w:szCs w:val="24"/>
                <w:highlight w:val="none"/>
                <w:lang w:eastAsia="zh-CN"/>
              </w:rPr>
              <w:t>供应商</w:t>
            </w:r>
            <w:r>
              <w:rPr>
                <w:rFonts w:hint="eastAsia" w:ascii="宋体" w:hAnsi="宋体"/>
                <w:sz w:val="24"/>
                <w:szCs w:val="24"/>
                <w:highlight w:val="none"/>
              </w:rPr>
              <w:t>使用CA 证书，在规定时间内对其电子化响应文件进行解密。每位</w:t>
            </w:r>
            <w:r>
              <w:rPr>
                <w:rFonts w:hint="eastAsia" w:ascii="宋体" w:hAnsi="宋体"/>
                <w:sz w:val="24"/>
                <w:szCs w:val="24"/>
                <w:highlight w:val="none"/>
                <w:lang w:eastAsia="zh-CN"/>
              </w:rPr>
              <w:t>供应商</w:t>
            </w:r>
            <w:r>
              <w:rPr>
                <w:rFonts w:hint="eastAsia" w:ascii="宋体" w:hAnsi="宋体"/>
                <w:sz w:val="24"/>
                <w:szCs w:val="24"/>
                <w:highlight w:val="none"/>
              </w:rPr>
              <w:t>的解密时间为开标时间起30分钟内，如在规定时间内未完成解密的，其响应文件不予开标。</w:t>
            </w:r>
          </w:p>
          <w:p w14:paraId="7231C1EE">
            <w:pPr>
              <w:ind w:firstLine="240" w:firstLineChars="1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728FC54">
            <w:pPr>
              <w:ind w:firstLine="240" w:firstLineChars="100"/>
              <w:rPr>
                <w:rFonts w:hint="eastAsia" w:ascii="宋体" w:hAnsi="宋体"/>
                <w:sz w:val="24"/>
                <w:szCs w:val="24"/>
                <w:highlight w:val="none"/>
              </w:rPr>
            </w:pPr>
            <w:r>
              <w:rPr>
                <w:rFonts w:hint="eastAsia" w:ascii="宋体" w:hAnsi="宋体"/>
                <w:sz w:val="24"/>
                <w:szCs w:val="24"/>
                <w:highlight w:val="none"/>
              </w:rPr>
              <w:t>如出现</w:t>
            </w:r>
            <w:r>
              <w:rPr>
                <w:rFonts w:hint="eastAsia" w:ascii="宋体" w:hAnsi="宋体"/>
                <w:sz w:val="24"/>
                <w:szCs w:val="24"/>
                <w:highlight w:val="none"/>
                <w:lang w:eastAsia="zh-CN"/>
              </w:rPr>
              <w:t>供应商</w:t>
            </w:r>
            <w:r>
              <w:rPr>
                <w:rFonts w:hint="eastAsia" w:ascii="宋体" w:hAnsi="宋体"/>
                <w:sz w:val="24"/>
                <w:szCs w:val="24"/>
                <w:highlight w:val="none"/>
              </w:rPr>
              <w:t>的电子响应文件无法解密等异常情况，</w:t>
            </w:r>
            <w:r>
              <w:rPr>
                <w:rFonts w:hint="eastAsia" w:ascii="宋体" w:hAnsi="宋体"/>
                <w:sz w:val="24"/>
                <w:szCs w:val="24"/>
                <w:highlight w:val="none"/>
                <w:lang w:eastAsia="zh-CN"/>
              </w:rPr>
              <w:t>供应商</w:t>
            </w:r>
            <w:r>
              <w:rPr>
                <w:rFonts w:hint="eastAsia" w:ascii="宋体" w:hAnsi="宋体"/>
                <w:sz w:val="24"/>
                <w:szCs w:val="24"/>
                <w:highlight w:val="none"/>
              </w:rPr>
              <w:t>应及时致电中介服务机构说明。响应文件异常，按以下步骤进行处理：</w:t>
            </w:r>
          </w:p>
          <w:p w14:paraId="31DE3ECD">
            <w:pPr>
              <w:rPr>
                <w:rFonts w:hint="eastAsia" w:ascii="宋体" w:hAnsi="宋体"/>
                <w:sz w:val="24"/>
                <w:szCs w:val="24"/>
                <w:highlight w:val="none"/>
              </w:rPr>
            </w:pPr>
            <w:r>
              <w:rPr>
                <w:rFonts w:hint="eastAsia" w:ascii="宋体" w:hAnsi="宋体"/>
                <w:sz w:val="24"/>
                <w:szCs w:val="24"/>
                <w:highlight w:val="none"/>
              </w:rPr>
              <w:t>（1）首先由技术人员进行问题排查。</w:t>
            </w:r>
          </w:p>
          <w:p w14:paraId="0D186551">
            <w:pPr>
              <w:rPr>
                <w:rFonts w:hint="eastAsia" w:ascii="宋体" w:hAnsi="宋体"/>
                <w:sz w:val="24"/>
                <w:szCs w:val="24"/>
                <w:highlight w:val="none"/>
              </w:rPr>
            </w:pPr>
            <w:r>
              <w:rPr>
                <w:rFonts w:hint="eastAsia" w:ascii="宋体" w:hAnsi="宋体"/>
                <w:sz w:val="24"/>
                <w:szCs w:val="24"/>
                <w:highlight w:val="none"/>
              </w:rPr>
              <w:t>（2）经技术人员排查后，是</w:t>
            </w:r>
            <w:r>
              <w:rPr>
                <w:rFonts w:hint="eastAsia" w:ascii="宋体" w:hAnsi="宋体"/>
                <w:sz w:val="24"/>
                <w:szCs w:val="24"/>
                <w:highlight w:val="none"/>
                <w:lang w:eastAsia="zh-CN"/>
              </w:rPr>
              <w:t>供应商</w:t>
            </w:r>
            <w:r>
              <w:rPr>
                <w:rFonts w:hint="eastAsia" w:ascii="宋体" w:hAnsi="宋体"/>
                <w:sz w:val="24"/>
                <w:szCs w:val="24"/>
                <w:highlight w:val="none"/>
              </w:rPr>
              <w:t>文件自身问题导致投标文件无法解密的，该响应文件将不予接收、解密。开标会议继续进行。</w:t>
            </w:r>
          </w:p>
          <w:p w14:paraId="521D4FBD">
            <w:pPr>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70DF39">
            <w:pPr>
              <w:ind w:firstLine="240" w:firstLineChars="100"/>
              <w:rPr>
                <w:rFonts w:hint="eastAsia" w:ascii="宋体" w:hAnsi="宋体"/>
                <w:sz w:val="24"/>
                <w:szCs w:val="24"/>
                <w:highlight w:val="none"/>
              </w:rPr>
            </w:pPr>
            <w:r>
              <w:rPr>
                <w:rFonts w:hint="eastAsia" w:ascii="宋体" w:hAnsi="宋体"/>
                <w:sz w:val="24"/>
                <w:szCs w:val="24"/>
                <w:highlight w:val="none"/>
              </w:rPr>
              <w:t>4、待所有</w:t>
            </w:r>
            <w:r>
              <w:rPr>
                <w:rFonts w:hint="eastAsia" w:ascii="宋体" w:hAnsi="宋体"/>
                <w:sz w:val="24"/>
                <w:szCs w:val="24"/>
                <w:highlight w:val="none"/>
                <w:lang w:eastAsia="zh-CN"/>
              </w:rPr>
              <w:t>供应商</w:t>
            </w:r>
            <w:r>
              <w:rPr>
                <w:rFonts w:hint="eastAsia" w:ascii="宋体" w:hAnsi="宋体"/>
                <w:sz w:val="24"/>
                <w:szCs w:val="24"/>
                <w:highlight w:val="none"/>
              </w:rPr>
              <w:t>响应文件解密完成后，由中介服务机构操作，对所有已解密响应文件进行解密。</w:t>
            </w:r>
          </w:p>
          <w:p w14:paraId="3127132F">
            <w:pPr>
              <w:ind w:firstLine="240" w:firstLineChars="100"/>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应保证在磋商期间电话、电脑、网络能够正常工作，</w:t>
            </w:r>
            <w:r>
              <w:rPr>
                <w:rFonts w:hint="eastAsia" w:ascii="宋体" w:hAnsi="宋体"/>
                <w:sz w:val="24"/>
                <w:szCs w:val="24"/>
                <w:highlight w:val="none"/>
                <w:lang w:eastAsia="zh-CN"/>
              </w:rPr>
              <w:t>供应商</w:t>
            </w:r>
            <w:r>
              <w:rPr>
                <w:rFonts w:hint="eastAsia" w:ascii="宋体" w:hAnsi="宋体"/>
                <w:sz w:val="24"/>
                <w:szCs w:val="24"/>
                <w:highlight w:val="none"/>
              </w:rPr>
              <w:t>因停电、电脑病毒、网络堵塞等原因，未在规定的解密时间内对响应文件进行解密的，其响应文件不予接收。</w:t>
            </w:r>
          </w:p>
          <w:p w14:paraId="4960E6B4">
            <w:pPr>
              <w:ind w:firstLine="240" w:firstLineChars="100"/>
              <w:rPr>
                <w:rFonts w:hint="eastAsia" w:ascii="宋体" w:hAnsi="宋体"/>
                <w:sz w:val="24"/>
                <w:szCs w:val="24"/>
                <w:highlight w:val="none"/>
              </w:rPr>
            </w:pPr>
            <w:r>
              <w:rPr>
                <w:rFonts w:hint="eastAsia" w:ascii="宋体" w:hAnsi="宋体"/>
                <w:sz w:val="24"/>
                <w:szCs w:val="24"/>
                <w:highlight w:val="none"/>
              </w:rPr>
              <w:t>5、磋商时</w:t>
            </w:r>
            <w:r>
              <w:rPr>
                <w:rFonts w:hint="eastAsia" w:ascii="宋体" w:hAnsi="宋体"/>
                <w:sz w:val="24"/>
                <w:szCs w:val="24"/>
                <w:highlight w:val="none"/>
                <w:lang w:eastAsia="zh-CN"/>
              </w:rPr>
              <w:t>供应商</w:t>
            </w:r>
            <w:r>
              <w:rPr>
                <w:rFonts w:hint="eastAsia" w:ascii="宋体" w:hAnsi="宋体"/>
                <w:sz w:val="24"/>
                <w:szCs w:val="24"/>
                <w:highlight w:val="none"/>
              </w:rPr>
              <w:t>可登录到交易系统中在开标解密栏中点击报价一览表查看自己的磋商报价。如对磋商过程有异议的，应在</w:t>
            </w:r>
            <w:r>
              <w:rPr>
                <w:rFonts w:hint="eastAsia" w:ascii="宋体" w:hAnsi="宋体"/>
                <w:sz w:val="24"/>
                <w:szCs w:val="24"/>
                <w:highlight w:val="none"/>
                <w:lang w:eastAsia="zh-CN"/>
              </w:rPr>
              <w:t>供应商</w:t>
            </w:r>
            <w:r>
              <w:rPr>
                <w:rFonts w:hint="eastAsia" w:ascii="宋体" w:hAnsi="宋体"/>
                <w:sz w:val="24"/>
                <w:szCs w:val="24"/>
                <w:highlight w:val="none"/>
              </w:rPr>
              <w:t>解密成功后10分钟内向中介服务机构电话质疑。中介服务机构应在监督人员的监督下进行免提通话接受投标人的质疑并做好书面记录。</w:t>
            </w:r>
            <w:r>
              <w:rPr>
                <w:rFonts w:hint="eastAsia" w:ascii="宋体" w:hAnsi="宋体"/>
                <w:sz w:val="24"/>
                <w:szCs w:val="24"/>
                <w:highlight w:val="none"/>
                <w:lang w:eastAsia="zh-CN"/>
              </w:rPr>
              <w:t>供应商</w:t>
            </w:r>
            <w:r>
              <w:rPr>
                <w:rFonts w:hint="eastAsia" w:ascii="宋体" w:hAnsi="宋体"/>
                <w:sz w:val="24"/>
                <w:szCs w:val="24"/>
                <w:highlight w:val="none"/>
              </w:rPr>
              <w:t>未在规定时间内提出质疑的，视为认可磋商过程。</w:t>
            </w:r>
          </w:p>
          <w:p w14:paraId="636B288C">
            <w:pPr>
              <w:ind w:firstLine="240" w:firstLineChars="1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w:t>
            </w:r>
            <w:r>
              <w:rPr>
                <w:rFonts w:hint="eastAsia" w:ascii="宋体" w:hAnsi="宋体"/>
                <w:sz w:val="24"/>
                <w:szCs w:val="24"/>
                <w:highlight w:val="none"/>
                <w:lang w:eastAsia="zh-CN"/>
              </w:rPr>
              <w:t>供应商</w:t>
            </w:r>
            <w:r>
              <w:rPr>
                <w:rFonts w:hint="eastAsia" w:ascii="宋体" w:hAnsi="宋体"/>
                <w:sz w:val="24"/>
                <w:szCs w:val="24"/>
                <w:highlight w:val="none"/>
              </w:rPr>
              <w:t>发起质疑，并在监督人员的监督下，用免提模式致电需要答复的</w:t>
            </w:r>
            <w:r>
              <w:rPr>
                <w:rFonts w:hint="eastAsia" w:ascii="宋体" w:hAnsi="宋体"/>
                <w:sz w:val="24"/>
                <w:szCs w:val="24"/>
                <w:highlight w:val="none"/>
                <w:lang w:eastAsia="zh-CN"/>
              </w:rPr>
              <w:t>供应商</w:t>
            </w:r>
            <w:r>
              <w:rPr>
                <w:rFonts w:hint="eastAsia" w:ascii="宋体" w:hAnsi="宋体"/>
                <w:sz w:val="24"/>
                <w:szCs w:val="24"/>
                <w:highlight w:val="none"/>
              </w:rPr>
              <w:t>对质疑进行回复。</w:t>
            </w:r>
            <w:r>
              <w:rPr>
                <w:rFonts w:hint="eastAsia" w:ascii="宋体" w:hAnsi="宋体"/>
                <w:sz w:val="24"/>
                <w:szCs w:val="24"/>
                <w:highlight w:val="none"/>
                <w:lang w:eastAsia="zh-CN"/>
              </w:rPr>
              <w:t>供应商</w:t>
            </w:r>
            <w:r>
              <w:rPr>
                <w:rFonts w:hint="eastAsia" w:ascii="宋体" w:hAnsi="宋体"/>
                <w:sz w:val="24"/>
                <w:szCs w:val="24"/>
                <w:highlight w:val="none"/>
              </w:rPr>
              <w:t>的回复文件必须以经过</w:t>
            </w:r>
            <w:r>
              <w:rPr>
                <w:rFonts w:hint="eastAsia" w:ascii="宋体" w:hAnsi="宋体"/>
                <w:sz w:val="24"/>
                <w:szCs w:val="24"/>
                <w:highlight w:val="none"/>
                <w:lang w:eastAsia="zh-CN"/>
              </w:rPr>
              <w:t>供应商</w:t>
            </w:r>
            <w:r>
              <w:rPr>
                <w:rFonts w:hint="eastAsia" w:ascii="宋体" w:hAnsi="宋体"/>
                <w:sz w:val="24"/>
                <w:szCs w:val="24"/>
                <w:highlight w:val="none"/>
              </w:rPr>
              <w:t>和其法定代表人签章的PDF格式文件为准，并通过电子化交易系统提交至评标委员会。</w:t>
            </w:r>
          </w:p>
          <w:p w14:paraId="7E92EA58">
            <w:pPr>
              <w:ind w:firstLine="240" w:firstLineChars="100"/>
              <w:rPr>
                <w:rFonts w:hint="eastAsia" w:ascii="宋体" w:hAnsi="宋体"/>
                <w:sz w:val="24"/>
                <w:szCs w:val="24"/>
                <w:highlight w:val="none"/>
              </w:rPr>
            </w:pPr>
            <w:r>
              <w:rPr>
                <w:rFonts w:hint="eastAsia" w:ascii="宋体" w:hAnsi="宋体"/>
                <w:sz w:val="24"/>
                <w:szCs w:val="24"/>
                <w:highlight w:val="none"/>
              </w:rPr>
              <w:t>7、如评标委员会对需要回复的</w:t>
            </w:r>
            <w:r>
              <w:rPr>
                <w:rFonts w:hint="eastAsia" w:ascii="宋体" w:hAnsi="宋体"/>
                <w:sz w:val="24"/>
                <w:szCs w:val="24"/>
                <w:highlight w:val="none"/>
                <w:lang w:eastAsia="zh-CN"/>
              </w:rPr>
              <w:t>供应商</w:t>
            </w:r>
            <w:r>
              <w:rPr>
                <w:rFonts w:hint="eastAsia" w:ascii="宋体" w:hAnsi="宋体"/>
                <w:sz w:val="24"/>
                <w:szCs w:val="24"/>
                <w:highlight w:val="none"/>
              </w:rPr>
              <w:t>连续三次致电未接通的，视为</w:t>
            </w:r>
            <w:r>
              <w:rPr>
                <w:rFonts w:hint="eastAsia" w:ascii="宋体" w:hAnsi="宋体"/>
                <w:sz w:val="24"/>
                <w:szCs w:val="24"/>
                <w:highlight w:val="none"/>
                <w:lang w:eastAsia="zh-CN"/>
              </w:rPr>
              <w:t>供应商</w:t>
            </w:r>
            <w:r>
              <w:rPr>
                <w:rFonts w:hint="eastAsia" w:ascii="宋体" w:hAnsi="宋体"/>
                <w:sz w:val="24"/>
                <w:szCs w:val="24"/>
                <w:highlight w:val="none"/>
              </w:rPr>
              <w:t>放弃回复，评标委员会将自行对需要回复的内容进行认定。</w:t>
            </w:r>
          </w:p>
          <w:p w14:paraId="340D8A80">
            <w:pPr>
              <w:ind w:firstLine="240" w:firstLineChars="100"/>
              <w:rPr>
                <w:rFonts w:hint="eastAsia" w:ascii="宋体" w:hAnsi="宋体"/>
                <w:sz w:val="24"/>
                <w:szCs w:val="24"/>
                <w:highlight w:val="none"/>
              </w:rPr>
            </w:pPr>
            <w:r>
              <w:rPr>
                <w:rFonts w:hint="eastAsia" w:ascii="宋体" w:hAnsi="宋体"/>
                <w:sz w:val="24"/>
                <w:szCs w:val="24"/>
                <w:highlight w:val="none"/>
              </w:rPr>
              <w:t>二、相关证书原件的提交</w:t>
            </w:r>
          </w:p>
          <w:p w14:paraId="75CDEB0E">
            <w:pPr>
              <w:spacing w:line="400" w:lineRule="exact"/>
              <w:ind w:firstLine="240" w:firstLineChars="100"/>
              <w:rPr>
                <w:rFonts w:ascii="宋体" w:hAnsi="宋体"/>
                <w:sz w:val="24"/>
                <w:szCs w:val="24"/>
                <w:highlight w:val="none"/>
              </w:rPr>
            </w:pPr>
            <w:r>
              <w:rPr>
                <w:rFonts w:hint="eastAsia" w:ascii="宋体" w:hAnsi="宋体"/>
                <w:sz w:val="24"/>
                <w:szCs w:val="24"/>
                <w:highlight w:val="none"/>
              </w:rPr>
              <w:t>（一）</w:t>
            </w:r>
            <w:r>
              <w:rPr>
                <w:rFonts w:hint="eastAsia" w:ascii="宋体" w:hAnsi="宋体"/>
                <w:sz w:val="24"/>
                <w:szCs w:val="24"/>
                <w:highlight w:val="none"/>
                <w:lang w:eastAsia="zh-CN"/>
              </w:rPr>
              <w:t>供应商</w:t>
            </w:r>
            <w:r>
              <w:rPr>
                <w:rFonts w:hint="eastAsia" w:ascii="宋体" w:hAnsi="宋体"/>
                <w:sz w:val="24"/>
                <w:szCs w:val="24"/>
                <w:highlight w:val="none"/>
              </w:rPr>
              <w:t>应保证上传内容齐全，真实有效，原件扫描件清晰可辨。因</w:t>
            </w:r>
            <w:r>
              <w:rPr>
                <w:rFonts w:hint="eastAsia" w:ascii="宋体" w:hAnsi="宋体"/>
                <w:sz w:val="24"/>
                <w:szCs w:val="24"/>
                <w:highlight w:val="none"/>
                <w:lang w:eastAsia="zh-CN"/>
              </w:rPr>
              <w:t>供应商</w:t>
            </w:r>
            <w:r>
              <w:rPr>
                <w:rFonts w:hint="eastAsia" w:ascii="宋体" w:hAnsi="宋体"/>
                <w:sz w:val="24"/>
                <w:szCs w:val="24"/>
                <w:highlight w:val="none"/>
              </w:rPr>
              <w:t>上传原因导致应得分项而未得分或资格审查不合格等情况的，由</w:t>
            </w:r>
            <w:r>
              <w:rPr>
                <w:rFonts w:hint="eastAsia" w:ascii="宋体" w:hAnsi="宋体"/>
                <w:sz w:val="24"/>
                <w:szCs w:val="24"/>
                <w:highlight w:val="none"/>
                <w:lang w:eastAsia="zh-CN"/>
              </w:rPr>
              <w:t>供应商</w:t>
            </w:r>
            <w:r>
              <w:rPr>
                <w:rFonts w:hint="eastAsia" w:ascii="宋体" w:hAnsi="宋体"/>
                <w:sz w:val="24"/>
                <w:szCs w:val="24"/>
                <w:highlight w:val="none"/>
              </w:rPr>
              <w:t>自行承担责任。</w:t>
            </w:r>
          </w:p>
          <w:p w14:paraId="7E711264">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05C0B62E">
      <w:pPr>
        <w:rPr>
          <w:rFonts w:ascii="宋体" w:hAnsi="宋体" w:cs="宋体"/>
          <w:b/>
          <w:bCs/>
          <w:kern w:val="0"/>
          <w:sz w:val="24"/>
          <w:szCs w:val="24"/>
          <w:highlight w:val="none"/>
        </w:rPr>
      </w:pPr>
    </w:p>
    <w:p w14:paraId="08B491A6">
      <w:pPr>
        <w:pStyle w:val="2"/>
        <w:rPr>
          <w:rFonts w:ascii="宋体" w:hAnsi="宋体" w:cs="宋体"/>
          <w:b/>
          <w:bCs/>
          <w:kern w:val="0"/>
          <w:sz w:val="24"/>
          <w:szCs w:val="24"/>
          <w:highlight w:val="none"/>
        </w:rPr>
      </w:pPr>
    </w:p>
    <w:p w14:paraId="58A356F7"/>
    <w:p w14:paraId="7298A772">
      <w:pPr>
        <w:spacing w:line="520" w:lineRule="exact"/>
        <w:ind w:firstLine="482" w:firstLineChars="200"/>
        <w:rPr>
          <w:rFonts w:hint="eastAsia" w:ascii="宋体" w:hAnsi="宋体" w:cs="宋体"/>
          <w:b/>
          <w:bCs/>
          <w:kern w:val="0"/>
          <w:sz w:val="24"/>
          <w:szCs w:val="24"/>
          <w:highlight w:val="none"/>
        </w:rPr>
      </w:pPr>
    </w:p>
    <w:p w14:paraId="13994839">
      <w:pPr>
        <w:spacing w:line="520" w:lineRule="exact"/>
        <w:ind w:firstLine="482" w:firstLineChars="200"/>
        <w:rPr>
          <w:rFonts w:hint="eastAsia" w:ascii="宋体" w:hAnsi="宋体" w:cs="宋体"/>
          <w:b/>
          <w:bCs/>
          <w:kern w:val="0"/>
          <w:sz w:val="24"/>
          <w:szCs w:val="24"/>
          <w:highlight w:val="none"/>
        </w:rPr>
      </w:pPr>
    </w:p>
    <w:p w14:paraId="1FC819D4">
      <w:pPr>
        <w:pStyle w:val="2"/>
        <w:rPr>
          <w:rFonts w:hint="eastAsia" w:ascii="宋体" w:hAnsi="宋体" w:cs="宋体"/>
          <w:b/>
          <w:bCs/>
          <w:kern w:val="0"/>
          <w:sz w:val="24"/>
          <w:szCs w:val="24"/>
          <w:highlight w:val="none"/>
        </w:rPr>
      </w:pPr>
    </w:p>
    <w:p w14:paraId="2749AE4C">
      <w:pPr>
        <w:rPr>
          <w:rFonts w:hint="eastAsia"/>
        </w:rPr>
      </w:pPr>
    </w:p>
    <w:p w14:paraId="62E2CE70">
      <w:pPr>
        <w:spacing w:line="520" w:lineRule="exact"/>
        <w:ind w:firstLine="482" w:firstLineChars="200"/>
        <w:rPr>
          <w:rFonts w:hint="eastAsia" w:ascii="宋体" w:hAnsi="宋体" w:cs="宋体"/>
          <w:b/>
          <w:bCs/>
          <w:kern w:val="0"/>
          <w:sz w:val="24"/>
          <w:szCs w:val="24"/>
          <w:highlight w:val="none"/>
        </w:rPr>
      </w:pPr>
    </w:p>
    <w:p w14:paraId="3BDA5D5D">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1.总则</w:t>
      </w:r>
    </w:p>
    <w:p w14:paraId="5AF0C717">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1.1项目概况</w:t>
      </w:r>
    </w:p>
    <w:p w14:paraId="14D0A67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1.1.1 </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《中华人民共和国政府采购法》、《中华人民共和国政府采购法实施条例》、《政府采购竞争性磋商采购方式管理暂行办法》（财库〔2014〕214号）</w:t>
      </w:r>
      <w:r>
        <w:rPr>
          <w:rFonts w:hint="eastAsia" w:ascii="宋体" w:hAnsi="宋体" w:cs="宋体"/>
          <w:sz w:val="24"/>
          <w:szCs w:val="24"/>
          <w:highlight w:val="none"/>
        </w:rPr>
        <w:t>等有关法律、法规和规章的规定，本项目已具备磋商条件，现对本项目进行竞争性磋商。</w:t>
      </w:r>
    </w:p>
    <w:p w14:paraId="572B083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 本招标项目</w:t>
      </w:r>
      <w:r>
        <w:rPr>
          <w:rFonts w:hint="eastAsia" w:ascii="宋体" w:hAnsi="宋体" w:cs="宋体"/>
          <w:sz w:val="24"/>
          <w:szCs w:val="24"/>
          <w:highlight w:val="none"/>
          <w:lang w:eastAsia="zh-CN"/>
        </w:rPr>
        <w:t>采购人</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24988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392B6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0741D64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3B2550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568F2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4BF51973">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2099C3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4A7EFF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B4D6EB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552737A">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1.4</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资格要求</w:t>
      </w:r>
    </w:p>
    <w:p w14:paraId="572B956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1.4.1 </w:t>
      </w:r>
      <w:r>
        <w:rPr>
          <w:rFonts w:hint="eastAsia" w:ascii="宋体" w:hAnsi="宋体" w:cs="宋体"/>
          <w:sz w:val="24"/>
          <w:szCs w:val="24"/>
          <w:highlight w:val="none"/>
          <w:lang w:eastAsia="zh-CN"/>
        </w:rPr>
        <w:t>供应商</w:t>
      </w:r>
      <w:r>
        <w:rPr>
          <w:rFonts w:hint="eastAsia" w:ascii="宋体" w:hAnsi="宋体" w:cs="宋体"/>
          <w:sz w:val="24"/>
          <w:szCs w:val="24"/>
          <w:highlight w:val="none"/>
        </w:rPr>
        <w:t>应具备承担本工程施工的资质条件、能力和信誉见前附表。</w:t>
      </w:r>
    </w:p>
    <w:p w14:paraId="628E3D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1.4.2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不得存在下列情形之一：</w:t>
      </w:r>
    </w:p>
    <w:p w14:paraId="522DD7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w:t>
      </w:r>
      <w:r>
        <w:rPr>
          <w:rFonts w:hint="eastAsia" w:ascii="宋体" w:hAnsi="宋体" w:cs="宋体"/>
          <w:sz w:val="24"/>
          <w:szCs w:val="24"/>
          <w:highlight w:val="none"/>
          <w:lang w:eastAsia="zh-CN"/>
        </w:rPr>
        <w:t>采购人</w:t>
      </w:r>
      <w:r>
        <w:rPr>
          <w:rFonts w:hint="eastAsia" w:ascii="宋体" w:hAnsi="宋体" w:cs="宋体"/>
          <w:sz w:val="24"/>
          <w:szCs w:val="24"/>
          <w:highlight w:val="none"/>
        </w:rPr>
        <w:t>不具有独立法人资格的附属机构（单位）；</w:t>
      </w:r>
    </w:p>
    <w:p w14:paraId="7D428BC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3D9770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133BDC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BBCB7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6B1022D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4C5FE2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434E14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136ACD5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0BE7D3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5C79574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5DAB4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535ADC6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371C61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准备和参加磋商活动发生的费用自理。</w:t>
      </w:r>
    </w:p>
    <w:p w14:paraId="79DEDAA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50B7B16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1DFF7E2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6DCCFB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17879DE9">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06BC451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6B57CD07">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44DA7A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0D0FD76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231B7C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7D5B002">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42D2D60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1B0C17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512F2234">
      <w:pPr>
        <w:spacing w:line="520" w:lineRule="exact"/>
        <w:ind w:firstLine="480" w:firstLineChars="200"/>
        <w:rPr>
          <w:rFonts w:hint="eastAsia" w:ascii="宋体" w:hAnsi="宋体" w:cs="宋体"/>
          <w:sz w:val="24"/>
          <w:szCs w:val="24"/>
          <w:highlight w:val="none"/>
        </w:rPr>
      </w:pPr>
      <w:bookmarkStart w:id="12" w:name="_Toc184635072"/>
      <w:bookmarkEnd w:id="12"/>
      <w:r>
        <w:rPr>
          <w:rFonts w:hint="eastAsia" w:ascii="宋体" w:hAnsi="宋体" w:cs="宋体"/>
          <w:sz w:val="24"/>
          <w:szCs w:val="24"/>
          <w:highlight w:val="none"/>
        </w:rPr>
        <w:t>不允许偏离。</w:t>
      </w:r>
    </w:p>
    <w:p w14:paraId="4B3E8874">
      <w:pPr>
        <w:keepNext/>
        <w:keepLines/>
        <w:spacing w:line="520" w:lineRule="exact"/>
        <w:ind w:firstLine="482" w:firstLineChars="200"/>
        <w:outlineLvl w:val="1"/>
        <w:rPr>
          <w:rFonts w:hint="eastAsia" w:ascii="宋体" w:hAnsi="宋体" w:cs="宋体"/>
          <w:b/>
          <w:bCs/>
          <w:color w:val="auto"/>
          <w:sz w:val="24"/>
          <w:szCs w:val="24"/>
          <w:highlight w:val="none"/>
        </w:rPr>
      </w:pPr>
      <w:bookmarkStart w:id="13" w:name="_Toc466566784"/>
      <w:bookmarkEnd w:id="13"/>
      <w:bookmarkStart w:id="14" w:name="_Toc466566695"/>
      <w:r>
        <w:rPr>
          <w:rFonts w:hint="eastAsia" w:ascii="宋体" w:hAnsi="宋体" w:cs="宋体"/>
          <w:b/>
          <w:bCs/>
          <w:color w:val="auto"/>
          <w:sz w:val="24"/>
          <w:szCs w:val="24"/>
          <w:highlight w:val="none"/>
        </w:rPr>
        <w:t>2．竞争性磋商文件</w:t>
      </w:r>
      <w:bookmarkEnd w:id="14"/>
    </w:p>
    <w:p w14:paraId="151B8B79">
      <w:pPr>
        <w:keepNext/>
        <w:keepLines/>
        <w:spacing w:line="520" w:lineRule="exact"/>
        <w:ind w:left="783" w:leftChars="333" w:hanging="84" w:hangingChars="35"/>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2F9B02E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347697E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(1）竞争性磋商公告；</w:t>
      </w:r>
    </w:p>
    <w:p w14:paraId="3917FBC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w:t>
      </w:r>
    </w:p>
    <w:p w14:paraId="2993A6A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(3）磋商办法；</w:t>
      </w:r>
    </w:p>
    <w:p w14:paraId="65467C51">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(4）合同条款及格式；</w:t>
      </w:r>
    </w:p>
    <w:p w14:paraId="79C32B2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）工程量清单</w:t>
      </w:r>
      <w:r>
        <w:rPr>
          <w:rFonts w:hint="eastAsia" w:ascii="宋体" w:hAnsi="宋体" w:cs="宋体"/>
          <w:sz w:val="24"/>
          <w:szCs w:val="24"/>
          <w:highlight w:val="none"/>
          <w:lang w:eastAsia="zh-CN"/>
        </w:rPr>
        <w:t>及图纸</w:t>
      </w:r>
      <w:r>
        <w:rPr>
          <w:rFonts w:hint="eastAsia" w:ascii="宋体" w:hAnsi="宋体" w:cs="宋体"/>
          <w:sz w:val="24"/>
          <w:szCs w:val="24"/>
          <w:highlight w:val="none"/>
        </w:rPr>
        <w:t>；</w:t>
      </w:r>
    </w:p>
    <w:p w14:paraId="0DA3CFD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eastAsia="zh-CN"/>
        </w:rPr>
        <w:t>技术标准和要求</w:t>
      </w:r>
      <w:r>
        <w:rPr>
          <w:rFonts w:hint="eastAsia" w:ascii="宋体" w:hAnsi="宋体" w:cs="宋体"/>
          <w:sz w:val="24"/>
          <w:szCs w:val="24"/>
          <w:highlight w:val="none"/>
        </w:rPr>
        <w:t>；</w:t>
      </w:r>
    </w:p>
    <w:p w14:paraId="7A541AC9">
      <w:pPr>
        <w:spacing w:line="520" w:lineRule="exact"/>
        <w:ind w:firstLine="720" w:firstLineChars="300"/>
        <w:rPr>
          <w:rFonts w:hint="eastAsia" w:ascii="宋体" w:hAnsi="宋体" w:eastAsia="宋体" w:cs="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响应文件格式；</w:t>
      </w:r>
    </w:p>
    <w:p w14:paraId="66EC60A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0146BC60">
      <w:pPr>
        <w:keepNext/>
        <w:keepLines/>
        <w:spacing w:line="520" w:lineRule="exact"/>
        <w:ind w:firstLine="723" w:firstLineChars="3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 竞争性磋商文件的澄清</w:t>
      </w:r>
    </w:p>
    <w:p w14:paraId="3F8E1B9C">
      <w:pPr>
        <w:spacing w:line="360" w:lineRule="auto"/>
        <w:ind w:firstLine="720" w:firstLineChars="300"/>
        <w:rPr>
          <w:rFonts w:hint="eastAsia" w:ascii="宋体" w:hAnsi="宋体" w:cs="宋体"/>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应仔细阅读和检查竞争性磋商文件的全部</w:t>
      </w:r>
      <w:r>
        <w:rPr>
          <w:rFonts w:hint="eastAsia" w:ascii="宋体" w:hAnsi="宋体" w:cs="宋体"/>
          <w:sz w:val="24"/>
          <w:szCs w:val="24"/>
          <w:highlight w:val="none"/>
        </w:rPr>
        <w:t>内容。如发现内容不完整或附件不全，应及时向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提出，以便补齐。如有疑问，应在</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须知前附表规定的时间在三门峡市公共资源交易系统中提出质询，要求</w:t>
      </w:r>
      <w:r>
        <w:rPr>
          <w:rFonts w:hint="eastAsia" w:ascii="宋体" w:hAnsi="宋体" w:cs="宋体"/>
          <w:sz w:val="24"/>
          <w:szCs w:val="24"/>
          <w:highlight w:val="none"/>
          <w:lang w:eastAsia="zh-CN"/>
        </w:rPr>
        <w:t>采购人</w:t>
      </w:r>
      <w:r>
        <w:rPr>
          <w:rFonts w:hint="eastAsia" w:ascii="宋体" w:hAnsi="宋体" w:cs="宋体"/>
          <w:sz w:val="24"/>
          <w:szCs w:val="24"/>
          <w:highlight w:val="none"/>
        </w:rPr>
        <w:t>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2.2.2</w:t>
      </w:r>
      <w:r>
        <w:rPr>
          <w:rFonts w:hint="eastAsia" w:ascii="宋体" w:hAnsi="宋体" w:cs="宋体"/>
          <w:sz w:val="24"/>
          <w:szCs w:val="24"/>
          <w:highlight w:val="none"/>
          <w:lang w:val="en-US" w:eastAsia="zh-CN"/>
        </w:rPr>
        <w:t xml:space="preserve"> </w:t>
      </w:r>
      <w:r>
        <w:rPr>
          <w:rFonts w:hint="eastAsia" w:ascii="宋体" w:hAnsi="宋体" w:eastAsia="宋体" w:cs="宋体"/>
          <w:kern w:val="0"/>
          <w:sz w:val="24"/>
          <w:szCs w:val="24"/>
          <w:highlight w:val="none"/>
        </w:rPr>
        <w:t>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r>
        <w:rPr>
          <w:rFonts w:hint="eastAsia" w:ascii="宋体" w:hAnsi="宋体" w:cs="宋体"/>
          <w:sz w:val="24"/>
          <w:szCs w:val="24"/>
          <w:highlight w:val="none"/>
        </w:rPr>
        <w:t xml:space="preserve">。 </w:t>
      </w:r>
    </w:p>
    <w:p w14:paraId="136E105E">
      <w:pPr>
        <w:spacing w:line="360" w:lineRule="auto"/>
        <w:ind w:firstLine="720" w:firstLineChars="300"/>
        <w:rPr>
          <w:rFonts w:hint="eastAsia" w:ascii="宋体" w:hAnsi="宋体" w:eastAsia="宋体" w:cs="宋体"/>
          <w:color w:val="FF0000"/>
          <w:sz w:val="24"/>
          <w:szCs w:val="24"/>
          <w:highlight w:val="none"/>
          <w:lang w:eastAsia="zh-CN"/>
        </w:rPr>
      </w:pPr>
      <w:r>
        <w:rPr>
          <w:rFonts w:hint="eastAsia" w:ascii="宋体" w:hAnsi="宋体" w:cs="宋体"/>
          <w:color w:val="auto"/>
          <w:sz w:val="24"/>
          <w:szCs w:val="24"/>
          <w:highlight w:val="none"/>
        </w:rPr>
        <w:t xml:space="preserve">2.2.3 </w:t>
      </w:r>
      <w:r>
        <w:rPr>
          <w:rFonts w:hint="eastAsia" w:ascii="宋体" w:hAnsi="宋体" w:eastAsia="宋体" w:cs="宋体"/>
          <w:kern w:val="0"/>
          <w:sz w:val="24"/>
          <w:szCs w:val="24"/>
          <w:highlight w:val="none"/>
        </w:rPr>
        <w:t>除非采购人认为确有必要答复，否则，采购人有权拒绝回复供应商在本章第2.2.1项规定的时间后的任何澄清要求。在规定的时间内未提出疑问的，将被视为对竞争性磋商文件完全认可</w:t>
      </w:r>
      <w:r>
        <w:rPr>
          <w:rFonts w:hint="eastAsia" w:ascii="宋体" w:hAnsi="宋体" w:cs="宋体"/>
          <w:kern w:val="0"/>
          <w:sz w:val="24"/>
          <w:szCs w:val="24"/>
          <w:highlight w:val="none"/>
          <w:lang w:eastAsia="zh-CN"/>
        </w:rPr>
        <w:t>。</w:t>
      </w:r>
    </w:p>
    <w:p w14:paraId="79BA453B">
      <w:pPr>
        <w:spacing w:line="360" w:lineRule="auto"/>
        <w:ind w:firstLine="723" w:firstLineChars="300"/>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30E6EACC">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2.3.1</w:t>
      </w:r>
      <w:r>
        <w:rPr>
          <w:rFonts w:hint="eastAsia" w:ascii="宋体" w:hAnsi="宋体" w:eastAsia="宋体" w:cs="宋体"/>
          <w:sz w:val="24"/>
          <w:szCs w:val="24"/>
          <w:highlight w:val="none"/>
        </w:rPr>
        <w:t>采购人或者采购代理机构可以对已发出的竞争性磋商文件进行必要的修改，但不得改变采购标的和资格条件，修改的内容为竞争性磋商文件的组成部分。</w:t>
      </w:r>
    </w:p>
    <w:p w14:paraId="669A806A">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2.3.2</w:t>
      </w:r>
      <w:r>
        <w:rPr>
          <w:rFonts w:hint="eastAsia" w:ascii="宋体" w:hAnsi="宋体" w:eastAsia="宋体" w:cs="宋体"/>
          <w:sz w:val="24"/>
          <w:szCs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59D3DBAC">
      <w:pPr>
        <w:spacing w:line="360" w:lineRule="auto"/>
        <w:ind w:firstLine="720" w:firstLineChars="300"/>
        <w:rPr>
          <w:rFonts w:hint="eastAsia" w:ascii="宋体" w:hAnsi="宋体" w:eastAsia="宋体" w:cs="宋体"/>
          <w:sz w:val="24"/>
          <w:szCs w:val="24"/>
          <w:highlight w:val="none"/>
        </w:rPr>
      </w:pPr>
      <w:r>
        <w:rPr>
          <w:rFonts w:hint="default" w:ascii="宋体" w:hAnsi="宋体" w:eastAsia="宋体" w:cs="宋体"/>
          <w:kern w:val="2"/>
          <w:sz w:val="24"/>
          <w:szCs w:val="24"/>
          <w:lang w:val="en-US" w:eastAsia="zh-CN" w:bidi="ar-SA"/>
        </w:rPr>
        <w:t>2.3.3</w:t>
      </w:r>
      <w:r>
        <w:rPr>
          <w:rFonts w:hint="eastAsia" w:ascii="宋体" w:hAnsi="宋体" w:eastAsia="宋体" w:cs="宋体"/>
          <w:sz w:val="24"/>
          <w:szCs w:val="24"/>
          <w:highlight w:val="none"/>
        </w:rPr>
        <w:t>供应商收到修改内容后，应按供应商须知前附表规定的时间和形式通知采购人，确认已收到该修改。</w:t>
      </w:r>
    </w:p>
    <w:p w14:paraId="645D22D6">
      <w:pPr>
        <w:spacing w:line="360" w:lineRule="auto"/>
        <w:ind w:firstLine="723" w:firstLineChars="300"/>
        <w:rPr>
          <w:rFonts w:hint="eastAsia" w:ascii="宋体" w:hAnsi="宋体" w:eastAsia="宋体" w:cs="宋体"/>
          <w:b/>
          <w:sz w:val="24"/>
          <w:szCs w:val="24"/>
          <w:highlight w:val="none"/>
          <w:lang w:eastAsia="zh-CN"/>
        </w:rPr>
      </w:pPr>
      <w:r>
        <w:rPr>
          <w:rFonts w:hint="eastAsia" w:ascii="宋体" w:hAnsi="宋体" w:cs="宋体"/>
          <w:b/>
          <w:sz w:val="24"/>
          <w:szCs w:val="24"/>
          <w:highlight w:val="none"/>
        </w:rPr>
        <w:t>3．响应文件</w:t>
      </w:r>
      <w:r>
        <w:rPr>
          <w:rFonts w:hint="eastAsia" w:ascii="宋体" w:hAnsi="宋体" w:cs="宋体"/>
          <w:b/>
          <w:sz w:val="24"/>
          <w:szCs w:val="24"/>
          <w:highlight w:val="none"/>
          <w:lang w:eastAsia="zh-CN"/>
        </w:rPr>
        <w:t>编写</w:t>
      </w:r>
    </w:p>
    <w:p w14:paraId="540DF04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65FBEE1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0A02555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3.1.1.1磋商函及磋商函附录</w:t>
      </w:r>
    </w:p>
    <w:p w14:paraId="320EBC1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3.1.1.2法定代表人身份证明</w:t>
      </w:r>
    </w:p>
    <w:p w14:paraId="71F3699A">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3.1.1.3授权委托书</w:t>
      </w:r>
    </w:p>
    <w:p w14:paraId="1A142E3F">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3.1.1.4磋商承诺函</w:t>
      </w:r>
    </w:p>
    <w:p w14:paraId="2B1D6096">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3.1.1.5已标价工程量清单</w:t>
      </w:r>
    </w:p>
    <w:p w14:paraId="323CF57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3.1.1.6施工组织设计</w:t>
      </w:r>
    </w:p>
    <w:p w14:paraId="2A9B64B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3.1.1.7项目管理机构</w:t>
      </w:r>
    </w:p>
    <w:p w14:paraId="1C67814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3.1.1.8企业基本情况资料</w:t>
      </w:r>
    </w:p>
    <w:p w14:paraId="5F297172">
      <w:pPr>
        <w:spacing w:line="520" w:lineRule="exact"/>
        <w:ind w:firstLine="960" w:firstLineChars="400"/>
        <w:textAlignment w:val="center"/>
        <w:rPr>
          <w:rFonts w:ascii="宋体" w:hAnsi="宋体" w:cs="宋体"/>
          <w:sz w:val="24"/>
          <w:highlight w:val="none"/>
        </w:rPr>
      </w:pPr>
      <w:r>
        <w:rPr>
          <w:rFonts w:hint="eastAsia" w:ascii="宋体" w:hAnsi="宋体" w:cs="宋体"/>
          <w:sz w:val="24"/>
          <w:highlight w:val="none"/>
        </w:rPr>
        <w:t>3.1.1.9承诺书</w:t>
      </w:r>
    </w:p>
    <w:p w14:paraId="157E0B7F">
      <w:pPr>
        <w:spacing w:line="520" w:lineRule="exact"/>
        <w:ind w:firstLine="960" w:firstLineChars="400"/>
        <w:textAlignment w:val="center"/>
        <w:rPr>
          <w:rFonts w:hint="eastAsia" w:ascii="宋体" w:hAnsi="宋体" w:cs="宋体"/>
          <w:sz w:val="24"/>
          <w:highlight w:val="none"/>
        </w:rPr>
      </w:pPr>
      <w:r>
        <w:rPr>
          <w:rFonts w:ascii="宋体" w:hAnsi="宋体" w:cs="宋体"/>
          <w:sz w:val="24"/>
          <w:highlight w:val="none"/>
        </w:rPr>
        <w:t>3.1.1.10</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5332FFDE">
      <w:pPr>
        <w:autoSpaceDE w:val="0"/>
        <w:autoSpaceDN w:val="0"/>
        <w:adjustRightInd w:val="0"/>
        <w:spacing w:line="480" w:lineRule="exact"/>
        <w:ind w:firstLine="723" w:firstLineChars="3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D4B59DA">
      <w:pPr>
        <w:spacing w:line="336" w:lineRule="auto"/>
        <w:ind w:firstLine="960" w:firstLineChars="4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的报价应含有所投项目、税费、交付后约定期限内免费后续工程等所发生的一切应有费用。</w:t>
      </w:r>
    </w:p>
    <w:p w14:paraId="221B8CD0">
      <w:pPr>
        <w:spacing w:line="336" w:lineRule="auto"/>
        <w:ind w:firstLine="720" w:firstLineChars="3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w:t>
      </w:r>
      <w:r>
        <w:rPr>
          <w:rFonts w:hint="eastAsia" w:ascii="宋体" w:hAnsi="宋体"/>
          <w:sz w:val="24"/>
          <w:szCs w:val="24"/>
          <w:highlight w:val="none"/>
          <w:lang w:eastAsia="zh-CN"/>
        </w:rPr>
        <w:t>供应商</w:t>
      </w:r>
      <w:r>
        <w:rPr>
          <w:rFonts w:hint="eastAsia" w:ascii="宋体" w:hAnsi="宋体"/>
          <w:sz w:val="24"/>
          <w:szCs w:val="24"/>
          <w:highlight w:val="none"/>
        </w:rPr>
        <w:t>根据自身情况，在合理范围内，自主考虑、优惠报价，但不得低于企业成本。</w:t>
      </w:r>
    </w:p>
    <w:p w14:paraId="65EA355D">
      <w:pPr>
        <w:spacing w:line="336" w:lineRule="auto"/>
        <w:ind w:firstLine="960" w:firstLineChars="4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w:t>
      </w:r>
      <w:r>
        <w:rPr>
          <w:rFonts w:hint="eastAsia" w:ascii="宋体" w:hAnsi="宋体"/>
          <w:sz w:val="24"/>
          <w:szCs w:val="24"/>
          <w:highlight w:val="none"/>
          <w:lang w:eastAsia="zh-CN"/>
        </w:rPr>
        <w:t>供应商</w:t>
      </w:r>
      <w:r>
        <w:rPr>
          <w:rFonts w:hint="eastAsia" w:ascii="宋体" w:hAnsi="宋体"/>
          <w:sz w:val="24"/>
          <w:szCs w:val="24"/>
          <w:highlight w:val="none"/>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sz w:val="24"/>
          <w:szCs w:val="24"/>
          <w:highlight w:val="none"/>
          <w:lang w:eastAsia="zh-CN"/>
        </w:rPr>
        <w:t>供应商</w:t>
      </w:r>
      <w:r>
        <w:rPr>
          <w:rFonts w:hint="eastAsia" w:ascii="宋体" w:hAnsi="宋体"/>
          <w:sz w:val="24"/>
          <w:szCs w:val="24"/>
          <w:highlight w:val="none"/>
        </w:rPr>
        <w:t>只能提出一个不变价格，</w:t>
      </w:r>
      <w:r>
        <w:rPr>
          <w:rFonts w:hint="eastAsia" w:ascii="宋体" w:hAnsi="宋体"/>
          <w:sz w:val="24"/>
          <w:szCs w:val="24"/>
          <w:highlight w:val="none"/>
          <w:lang w:eastAsia="zh-CN"/>
        </w:rPr>
        <w:t>采购人</w:t>
      </w:r>
      <w:r>
        <w:rPr>
          <w:rFonts w:hint="eastAsia" w:ascii="宋体" w:hAnsi="宋体"/>
          <w:sz w:val="24"/>
          <w:szCs w:val="24"/>
          <w:highlight w:val="none"/>
        </w:rPr>
        <w:t>不接受任何选择报价。</w:t>
      </w:r>
    </w:p>
    <w:p w14:paraId="7617E458">
      <w:pPr>
        <w:spacing w:line="336" w:lineRule="auto"/>
        <w:ind w:firstLine="960" w:firstLineChars="4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w:t>
      </w:r>
      <w:r>
        <w:rPr>
          <w:rFonts w:hint="eastAsia" w:ascii="宋体" w:hAnsi="宋体"/>
          <w:sz w:val="24"/>
          <w:szCs w:val="24"/>
          <w:highlight w:val="none"/>
          <w:lang w:eastAsia="zh-CN"/>
        </w:rPr>
        <w:t>供应商</w:t>
      </w:r>
      <w:r>
        <w:rPr>
          <w:rFonts w:hint="eastAsia" w:ascii="宋体" w:hAnsi="宋体"/>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063B61AA">
      <w:pPr>
        <w:spacing w:line="336" w:lineRule="auto"/>
        <w:ind w:firstLine="720" w:firstLineChars="3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w:t>
      </w:r>
      <w:r>
        <w:rPr>
          <w:rFonts w:hint="eastAsia" w:ascii="宋体" w:hAnsi="宋体"/>
          <w:sz w:val="24"/>
          <w:szCs w:val="24"/>
          <w:highlight w:val="none"/>
          <w:lang w:eastAsia="zh-CN"/>
        </w:rPr>
        <w:t>供应商</w:t>
      </w:r>
      <w:r>
        <w:rPr>
          <w:rFonts w:hint="eastAsia" w:ascii="宋体" w:hAnsi="宋体"/>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sz w:val="24"/>
          <w:szCs w:val="24"/>
          <w:highlight w:val="none"/>
          <w:lang w:eastAsia="zh-CN"/>
        </w:rPr>
        <w:t>供应商</w:t>
      </w:r>
      <w:r>
        <w:rPr>
          <w:rFonts w:hint="eastAsia" w:ascii="宋体" w:hAnsi="宋体"/>
          <w:sz w:val="24"/>
          <w:szCs w:val="24"/>
          <w:highlight w:val="none"/>
        </w:rPr>
        <w:t>对任何报价遗漏或未计，均被认为已包含在其他费用中，</w:t>
      </w:r>
      <w:r>
        <w:rPr>
          <w:rFonts w:hint="eastAsia" w:ascii="宋体" w:hAnsi="宋体"/>
          <w:sz w:val="24"/>
          <w:szCs w:val="24"/>
          <w:highlight w:val="none"/>
          <w:lang w:eastAsia="zh-CN"/>
        </w:rPr>
        <w:t>采购人</w:t>
      </w:r>
      <w:r>
        <w:rPr>
          <w:rFonts w:hint="eastAsia" w:ascii="宋体" w:hAnsi="宋体"/>
          <w:sz w:val="24"/>
          <w:szCs w:val="24"/>
          <w:highlight w:val="none"/>
        </w:rPr>
        <w:t>不另行支付。</w:t>
      </w:r>
    </w:p>
    <w:p w14:paraId="1059000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11C1D7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5FD0D900">
      <w:pPr>
        <w:spacing w:line="336" w:lineRule="auto"/>
        <w:ind w:firstLine="960" w:firstLineChars="400"/>
        <w:rPr>
          <w:rFonts w:hint="eastAsia" w:ascii="宋体" w:hAnsi="宋体" w:cs="宋体"/>
          <w:sz w:val="24"/>
          <w:szCs w:val="24"/>
          <w:highlight w:val="none"/>
        </w:rPr>
      </w:pPr>
      <w:r>
        <w:rPr>
          <w:rFonts w:hint="eastAsia" w:ascii="宋体" w:hAnsi="宋体"/>
          <w:sz w:val="24"/>
          <w:szCs w:val="24"/>
          <w:highlight w:val="none"/>
        </w:rPr>
        <w:t>3.2.6</w:t>
      </w:r>
      <w:r>
        <w:rPr>
          <w:rFonts w:hint="eastAsia" w:ascii="宋体" w:hAnsi="宋体"/>
          <w:sz w:val="24"/>
          <w:szCs w:val="24"/>
          <w:highlight w:val="none"/>
          <w:lang w:eastAsia="zh-CN"/>
        </w:rPr>
        <w:t>供应商</w:t>
      </w:r>
      <w:r>
        <w:rPr>
          <w:rFonts w:hint="eastAsia" w:ascii="宋体" w:hAnsi="宋体"/>
          <w:sz w:val="24"/>
          <w:szCs w:val="24"/>
          <w:highlight w:val="none"/>
        </w:rPr>
        <w:t>在磋商报价前可以自行踏勘现场，充分考虑了现状条件可能影响到项目正常服务工作的所有风险因素。无论</w:t>
      </w:r>
      <w:r>
        <w:rPr>
          <w:rFonts w:hint="eastAsia" w:ascii="宋体" w:hAnsi="宋体"/>
          <w:sz w:val="24"/>
          <w:szCs w:val="24"/>
          <w:highlight w:val="none"/>
          <w:lang w:eastAsia="zh-CN"/>
        </w:rPr>
        <w:t>供应商</w:t>
      </w:r>
      <w:r>
        <w:rPr>
          <w:rFonts w:hint="eastAsia" w:ascii="宋体" w:hAnsi="宋体"/>
          <w:sz w:val="24"/>
          <w:szCs w:val="24"/>
          <w:highlight w:val="none"/>
        </w:rPr>
        <w:t>是否进行了上述现场踏勘工作，其磋商报价中均将被认为已包含有在作业期间发生的全部不可预见</w:t>
      </w:r>
      <w:r>
        <w:rPr>
          <w:rFonts w:hint="eastAsia" w:ascii="宋体" w:hAnsi="宋体" w:cs="宋体"/>
          <w:sz w:val="24"/>
          <w:szCs w:val="24"/>
          <w:highlight w:val="none"/>
        </w:rPr>
        <w:t>的风险费用，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成交后则无权因此要求任何服务周期或费用上的索赔。</w:t>
      </w:r>
    </w:p>
    <w:p w14:paraId="1D73B6E3">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原因造成技术方案的更改，所增加的措施费用及服务周期一概不予调整，相应的费用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应在磋商报价中充分考虑，</w:t>
      </w:r>
      <w:r>
        <w:rPr>
          <w:rFonts w:hint="eastAsia" w:ascii="宋体" w:hAnsi="宋体" w:cs="宋体"/>
          <w:sz w:val="24"/>
          <w:szCs w:val="24"/>
          <w:highlight w:val="none"/>
          <w:lang w:eastAsia="zh-CN"/>
        </w:rPr>
        <w:t>采购人</w:t>
      </w:r>
      <w:r>
        <w:rPr>
          <w:rFonts w:hint="eastAsia" w:ascii="宋体" w:hAnsi="宋体" w:cs="宋体"/>
          <w:sz w:val="24"/>
          <w:szCs w:val="24"/>
          <w:highlight w:val="none"/>
        </w:rPr>
        <w:t>不另支付。</w:t>
      </w:r>
    </w:p>
    <w:p w14:paraId="6ED243AF">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w:t>
      </w:r>
      <w:r>
        <w:rPr>
          <w:rFonts w:hint="eastAsia" w:ascii="宋体" w:hAnsi="宋体" w:cs="宋体"/>
          <w:sz w:val="24"/>
          <w:szCs w:val="24"/>
          <w:highlight w:val="none"/>
          <w:lang w:eastAsia="zh-CN"/>
        </w:rPr>
        <w:t>供应商</w:t>
      </w:r>
      <w:r>
        <w:rPr>
          <w:rFonts w:hint="eastAsia" w:ascii="宋体" w:hAnsi="宋体" w:cs="宋体"/>
          <w:sz w:val="24"/>
          <w:szCs w:val="24"/>
          <w:highlight w:val="none"/>
        </w:rPr>
        <w:t>，其磋商报价按低于成本价处理。</w:t>
      </w:r>
    </w:p>
    <w:p w14:paraId="6230DBE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7BD2BA3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3.3.1</w:t>
      </w:r>
      <w:r>
        <w:rPr>
          <w:rFonts w:hint="eastAsia" w:ascii="宋体" w:hAnsi="宋体" w:eastAsia="宋体" w:cs="宋体"/>
          <w:sz w:val="24"/>
          <w:szCs w:val="24"/>
          <w:highlight w:val="none"/>
        </w:rPr>
        <w:t>磋商有效期见供应商须知前附表。</w:t>
      </w:r>
    </w:p>
    <w:p w14:paraId="67AD81F7">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3.3.2</w:t>
      </w:r>
      <w:r>
        <w:rPr>
          <w:rFonts w:hint="eastAsia" w:ascii="宋体" w:hAnsi="宋体" w:eastAsia="宋体" w:cs="宋体"/>
          <w:sz w:val="24"/>
          <w:szCs w:val="24"/>
          <w:highlight w:val="none"/>
        </w:rPr>
        <w:t>在磋商有效期内，供应商撤销响应文件的，应承担竞争性磋商文件和法律规定的责任。</w:t>
      </w:r>
    </w:p>
    <w:p w14:paraId="371A5B7B">
      <w:pPr>
        <w:spacing w:line="520" w:lineRule="exact"/>
        <w:ind w:firstLine="480" w:firstLineChars="200"/>
        <w:rPr>
          <w:rFonts w:hint="eastAsia" w:ascii="宋体" w:hAnsi="宋体" w:cs="宋体"/>
          <w:sz w:val="24"/>
          <w:szCs w:val="24"/>
          <w:highlight w:val="none"/>
        </w:rPr>
      </w:pPr>
      <w:r>
        <w:rPr>
          <w:rFonts w:hint="default" w:ascii="宋体" w:hAnsi="宋体" w:eastAsia="宋体" w:cs="宋体"/>
          <w:kern w:val="2"/>
          <w:sz w:val="24"/>
          <w:szCs w:val="24"/>
          <w:lang w:val="en-US" w:eastAsia="zh-CN" w:bidi="ar-SA"/>
        </w:rPr>
        <w:t>3.3.3</w:t>
      </w:r>
      <w:r>
        <w:rPr>
          <w:rFonts w:hint="eastAsia" w:ascii="宋体" w:hAnsi="宋体" w:eastAsia="宋体" w:cs="宋体"/>
          <w:sz w:val="24"/>
          <w:szCs w:val="24"/>
          <w:highlight w:val="none"/>
        </w:rPr>
        <w:t>出现特殊情况需要延长磋商有效期的，采购人以书面形式通知所有供应商延长磋商有效期。供应商应予以书面答复，同意延长的，应相应延长其磋商保证金</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的有效期，但不得要求或被允许修改其响应文件；供应商拒绝延长的，其磋商失效，但供应商有权收回其磋商保证金</w:t>
      </w:r>
      <w:r>
        <w:rPr>
          <w:rFonts w:hint="eastAsia" w:ascii="宋体" w:hAnsi="宋体" w:eastAsia="宋体" w:cs="宋体"/>
          <w:sz w:val="24"/>
          <w:szCs w:val="24"/>
          <w:highlight w:val="none"/>
          <w:lang w:eastAsia="zh-CN"/>
        </w:rPr>
        <w:t>（如有）</w:t>
      </w:r>
      <w:r>
        <w:rPr>
          <w:rFonts w:hint="eastAsia" w:ascii="宋体" w:hAnsi="宋体" w:cs="宋体"/>
          <w:sz w:val="24"/>
          <w:szCs w:val="24"/>
          <w:highlight w:val="none"/>
        </w:rPr>
        <w:t>。</w:t>
      </w:r>
    </w:p>
    <w:p w14:paraId="3331A7B6">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5DECB0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3.5 资格审查资料</w:t>
      </w:r>
    </w:p>
    <w:p w14:paraId="3B6331AE">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1F2974ED">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r>
        <w:rPr>
          <w:rFonts w:hint="eastAsia" w:ascii="宋体" w:hAnsi="宋体"/>
          <w:sz w:val="24"/>
          <w:szCs w:val="24"/>
          <w:highlight w:val="none"/>
          <w:lang w:eastAsia="zh-CN"/>
        </w:rPr>
        <w:t>。</w:t>
      </w:r>
    </w:p>
    <w:p w14:paraId="54777E40">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56A2B1B">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sz w:val="24"/>
          <w:szCs w:val="24"/>
          <w:highlight w:val="none"/>
        </w:rPr>
        <w:t>。</w:t>
      </w:r>
    </w:p>
    <w:p w14:paraId="3D3F3453">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r>
        <w:rPr>
          <w:rFonts w:hint="eastAsia" w:ascii="宋体" w:hAnsi="宋体" w:cs="宋体"/>
          <w:kern w:val="0"/>
          <w:sz w:val="24"/>
          <w:szCs w:val="24"/>
          <w:highlight w:val="none"/>
        </w:rPr>
        <w:t>。</w:t>
      </w:r>
    </w:p>
    <w:p w14:paraId="4BA8DAE2">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2959B6EE">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宋体"/>
          <w:kern w:val="0"/>
          <w:sz w:val="24"/>
          <w:szCs w:val="24"/>
          <w:highlight w:val="none"/>
        </w:rPr>
        <w:t>。</w:t>
      </w:r>
    </w:p>
    <w:p w14:paraId="72B185E2">
      <w:pPr>
        <w:spacing w:line="480" w:lineRule="exact"/>
        <w:ind w:firstLine="480" w:firstLineChars="200"/>
        <w:jc w:val="left"/>
        <w:rPr>
          <w:rFonts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r>
        <w:rPr>
          <w:rFonts w:hint="eastAsia" w:ascii="宋体" w:hAnsi="宋体" w:cs="宋体"/>
          <w:kern w:val="0"/>
          <w:sz w:val="24"/>
          <w:szCs w:val="24"/>
          <w:highlight w:val="none"/>
        </w:rPr>
        <w:t>。</w:t>
      </w:r>
    </w:p>
    <w:p w14:paraId="5F8063F6">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 xml:space="preserve">.6 </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sz w:val="24"/>
          <w:szCs w:val="24"/>
          <w:highlight w:val="none"/>
        </w:rPr>
        <w:t>。</w:t>
      </w:r>
    </w:p>
    <w:p w14:paraId="3462D4A0">
      <w:pPr>
        <w:spacing w:line="480" w:lineRule="exact"/>
        <w:ind w:firstLine="480" w:firstLineChars="200"/>
        <w:rPr>
          <w:rFonts w:hint="default"/>
          <w:lang w:val="en-US"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5.3.7</w:t>
      </w:r>
      <w:r>
        <w:rPr>
          <w:rFonts w:hint="eastAsia" w:ascii="宋体" w:hAnsi="宋体"/>
          <w:sz w:val="24"/>
          <w:szCs w:val="24"/>
          <w:highlight w:val="none"/>
        </w:rPr>
        <w:t>本项目不接受联合体磋商。提供非联合体磋商承诺，格式自拟</w:t>
      </w:r>
      <w:r>
        <w:rPr>
          <w:rFonts w:hint="eastAsia" w:ascii="宋体" w:hAnsi="宋体"/>
          <w:sz w:val="24"/>
          <w:szCs w:val="24"/>
          <w:highlight w:val="none"/>
          <w:lang w:eastAsia="zh-CN"/>
        </w:rPr>
        <w:t>。</w:t>
      </w:r>
    </w:p>
    <w:p w14:paraId="43F28612">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03ABEE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七</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w:t>
      </w:r>
      <w:r>
        <w:rPr>
          <w:rFonts w:hint="eastAsia" w:ascii="宋体" w:hAnsi="宋体" w:cs="宋体"/>
          <w:sz w:val="24"/>
          <w:szCs w:val="24"/>
          <w:highlight w:val="none"/>
          <w:lang w:eastAsia="zh-CN"/>
        </w:rPr>
        <w:t>采购人</w:t>
      </w:r>
      <w:r>
        <w:rPr>
          <w:rFonts w:hint="eastAsia" w:ascii="宋体" w:hAnsi="宋体" w:cs="宋体"/>
          <w:sz w:val="24"/>
          <w:szCs w:val="24"/>
          <w:highlight w:val="none"/>
        </w:rPr>
        <w:t>的承诺。</w:t>
      </w:r>
    </w:p>
    <w:p w14:paraId="19277A4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w:t>
      </w:r>
      <w:r>
        <w:rPr>
          <w:rFonts w:hint="eastAsia" w:ascii="宋体" w:hAnsi="宋体" w:eastAsia="宋体" w:cs="宋体"/>
          <w:sz w:val="24"/>
          <w:szCs w:val="24"/>
          <w:highlight w:val="none"/>
        </w:rPr>
        <w:t>磋商报价、工期、磋商有效期、质量标准等实质性内容作出响应</w:t>
      </w:r>
      <w:r>
        <w:rPr>
          <w:rFonts w:hint="eastAsia" w:ascii="宋体" w:hAnsi="宋体" w:cs="宋体"/>
          <w:sz w:val="24"/>
          <w:szCs w:val="24"/>
          <w:highlight w:val="none"/>
        </w:rPr>
        <w:t>。</w:t>
      </w:r>
    </w:p>
    <w:p w14:paraId="304F19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供应商在生成电子化响应文件后，应对电子化响应文件进行签章，未进行签章的视为无效响应。</w:t>
      </w:r>
    </w:p>
    <w:p w14:paraId="66E4D9F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4</w:t>
      </w:r>
      <w:r>
        <w:rPr>
          <w:rFonts w:hint="eastAsia" w:ascii="宋体" w:hAnsi="宋体" w:cs="宋体"/>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59173CFF">
      <w:pPr>
        <w:spacing w:line="520" w:lineRule="exact"/>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3.6.5</w:t>
      </w:r>
      <w:r>
        <w:rPr>
          <w:rFonts w:hint="eastAsia" w:ascii="宋体" w:hAnsi="宋体" w:cs="宋体"/>
          <w:sz w:val="24"/>
          <w:szCs w:val="24"/>
          <w:highlight w:val="none"/>
        </w:rPr>
        <w:t>相关证书原件的提交：本项目实行资格后审，磋商文件中要求供应商提交资质、业绩、荣誉及单位人员等相关资料原件的，供应商需将原件扫描件制作到电子响应文件中。</w:t>
      </w:r>
    </w:p>
    <w:p w14:paraId="3B515481">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15" w:name="_Toc6530"/>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highlight w:val="none"/>
        </w:rPr>
        <w:t xml:space="preserve"> </w:t>
      </w:r>
      <w:bookmarkStart w:id="16" w:name="_Toc12187"/>
      <w:bookmarkStart w:id="17" w:name="_Toc23774430"/>
      <w:bookmarkStart w:id="18" w:name="_Toc24463"/>
      <w:r>
        <w:rPr>
          <w:rFonts w:hint="eastAsia" w:ascii="宋体" w:hAnsi="宋体" w:eastAsia="宋体" w:cs="宋体"/>
          <w:b/>
          <w:bCs/>
          <w:sz w:val="24"/>
          <w:szCs w:val="24"/>
          <w:highlight w:val="none"/>
        </w:rPr>
        <w:t>响应文件的递交</w:t>
      </w:r>
      <w:bookmarkEnd w:id="15"/>
      <w:bookmarkEnd w:id="16"/>
      <w:bookmarkEnd w:id="17"/>
      <w:bookmarkEnd w:id="18"/>
    </w:p>
    <w:p w14:paraId="564F2A9F">
      <w:pPr>
        <w:keepNext/>
        <w:keepLines/>
        <w:numPr>
          <w:ilvl w:val="1"/>
          <w:numId w:val="0"/>
        </w:numPr>
        <w:wordWrap w:val="0"/>
        <w:topLinePunct/>
        <w:spacing w:line="500" w:lineRule="exact"/>
        <w:ind w:firstLine="482" w:firstLineChars="200"/>
        <w:jc w:val="left"/>
        <w:outlineLvl w:val="2"/>
        <w:rPr>
          <w:rFonts w:ascii="宋体" w:hAnsi="宋体" w:eastAsia="宋体" w:cs="宋体"/>
          <w:b/>
          <w:bCs/>
          <w:sz w:val="24"/>
          <w:szCs w:val="24"/>
          <w:highlight w:val="none"/>
        </w:rPr>
      </w:pPr>
      <w:bookmarkStart w:id="19" w:name="_Toc270604598"/>
      <w:bookmarkStart w:id="20" w:name="_Toc277149387"/>
      <w:bookmarkStart w:id="21" w:name="_Toc455678124"/>
      <w:bookmarkStart w:id="22" w:name="_Toc462934298"/>
      <w:bookmarkStart w:id="23" w:name="_Toc31608"/>
      <w:bookmarkStart w:id="24" w:name="_Toc428276592"/>
      <w:bookmarkStart w:id="25" w:name="_Toc270604825"/>
      <w:bookmarkStart w:id="26" w:name="_Toc463011277"/>
      <w:bookmarkStart w:id="27" w:name="_Toc269470320"/>
      <w:bookmarkStart w:id="28" w:name="_Toc21528"/>
      <w:bookmarkStart w:id="29" w:name="_Toc454788032"/>
      <w:bookmarkStart w:id="30" w:name="_Toc428351652"/>
      <w:bookmarkStart w:id="31" w:name="_Toc27477"/>
      <w:bookmarkStart w:id="32" w:name="_Toc12177"/>
      <w:r>
        <w:rPr>
          <w:rFonts w:hint="default" w:ascii="宋体" w:hAnsi="宋体" w:eastAsia="宋体" w:cs="宋体"/>
          <w:b/>
          <w:bCs/>
          <w:kern w:val="2"/>
          <w:sz w:val="24"/>
          <w:szCs w:val="24"/>
          <w:lang w:val="en-US" w:eastAsia="zh-CN" w:bidi="ar-SA"/>
        </w:rPr>
        <w:t>4.1</w:t>
      </w:r>
      <w:r>
        <w:rPr>
          <w:rFonts w:hint="eastAsia" w:ascii="宋体" w:hAnsi="宋体" w:eastAsia="宋体" w:cs="宋体"/>
          <w:b/>
          <w:sz w:val="24"/>
          <w:szCs w:val="24"/>
          <w:highlight w:val="none"/>
        </w:rPr>
        <w:t>电子化响应文件的格式及上传</w:t>
      </w:r>
      <w:bookmarkEnd w:id="19"/>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b/>
          <w:sz w:val="24"/>
          <w:szCs w:val="24"/>
          <w:highlight w:val="none"/>
        </w:rPr>
        <w:t>：详见</w:t>
      </w:r>
      <w:r>
        <w:rPr>
          <w:rFonts w:hint="eastAsia" w:ascii="宋体" w:hAnsi="宋体" w:eastAsia="宋体" w:cs="宋体"/>
          <w:b/>
          <w:bCs/>
          <w:sz w:val="24"/>
          <w:szCs w:val="24"/>
          <w:highlight w:val="none"/>
        </w:rPr>
        <w:t>供应商须知前附表</w:t>
      </w:r>
      <w:bookmarkEnd w:id="32"/>
    </w:p>
    <w:p w14:paraId="13374DAC">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33" w:name="_Toc454788033"/>
      <w:bookmarkStart w:id="34" w:name="_Toc463011278"/>
      <w:bookmarkStart w:id="35" w:name="_Toc18171"/>
      <w:bookmarkStart w:id="36" w:name="_Toc277149388"/>
      <w:bookmarkStart w:id="37" w:name="_Toc20197"/>
      <w:bookmarkStart w:id="38" w:name="_Toc5938"/>
      <w:bookmarkStart w:id="39" w:name="_Toc270604826"/>
      <w:bookmarkStart w:id="40" w:name="_Toc29167"/>
      <w:bookmarkStart w:id="41" w:name="_Toc455678125"/>
      <w:bookmarkStart w:id="42" w:name="_Toc428276593"/>
      <w:bookmarkStart w:id="43" w:name="_Toc428351653"/>
      <w:bookmarkStart w:id="44" w:name="_Toc462934299"/>
      <w:bookmarkStart w:id="45" w:name="_Toc269470321"/>
      <w:bookmarkStart w:id="46" w:name="_Toc270604599"/>
      <w:r>
        <w:rPr>
          <w:rFonts w:hint="default" w:ascii="宋体" w:hAnsi="宋体" w:eastAsia="宋体" w:cs="宋体"/>
          <w:b/>
          <w:kern w:val="2"/>
          <w:sz w:val="24"/>
          <w:szCs w:val="24"/>
          <w:lang w:val="en-US" w:eastAsia="zh-CN" w:bidi="ar-SA"/>
        </w:rPr>
        <w:t>4.2</w:t>
      </w:r>
      <w:r>
        <w:rPr>
          <w:rFonts w:hint="eastAsia" w:ascii="宋体" w:hAnsi="宋体" w:eastAsia="宋体" w:cs="宋体"/>
          <w:b/>
          <w:sz w:val="24"/>
          <w:szCs w:val="24"/>
          <w:highlight w:val="none"/>
        </w:rPr>
        <w:t>响应文件的递交</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E7271F2">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4.2.1 供应商</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在</w:t>
      </w:r>
      <w:r>
        <w:rPr>
          <w:rFonts w:hint="eastAsia" w:ascii="宋体" w:hAnsi="宋体" w:eastAsia="宋体" w:cs="宋体"/>
          <w:spacing w:val="-2"/>
          <w:kern w:val="0"/>
          <w:sz w:val="24"/>
          <w:szCs w:val="24"/>
          <w:highlight w:val="none"/>
        </w:rPr>
        <w:t>供应商须</w:t>
      </w:r>
      <w:r>
        <w:rPr>
          <w:rFonts w:hint="eastAsia" w:ascii="宋体" w:hAnsi="宋体" w:eastAsia="宋体" w:cs="宋体"/>
          <w:kern w:val="0"/>
          <w:sz w:val="24"/>
          <w:szCs w:val="24"/>
          <w:highlight w:val="none"/>
        </w:rPr>
        <w:t>知前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响应文件递交截</w:t>
      </w:r>
      <w:r>
        <w:rPr>
          <w:rFonts w:hint="eastAsia" w:ascii="宋体" w:hAnsi="宋体" w:eastAsia="宋体" w:cs="宋体"/>
          <w:spacing w:val="-2"/>
          <w:kern w:val="0"/>
          <w:sz w:val="24"/>
          <w:szCs w:val="24"/>
          <w:highlight w:val="none"/>
        </w:rPr>
        <w:t>止</w:t>
      </w:r>
      <w:r>
        <w:rPr>
          <w:rFonts w:hint="eastAsia" w:ascii="宋体" w:hAnsi="宋体" w:eastAsia="宋体" w:cs="宋体"/>
          <w:kern w:val="0"/>
          <w:sz w:val="24"/>
          <w:szCs w:val="24"/>
          <w:highlight w:val="none"/>
        </w:rPr>
        <w:t>时间</w:t>
      </w:r>
      <w:r>
        <w:rPr>
          <w:rFonts w:hint="eastAsia" w:ascii="宋体" w:hAnsi="宋体" w:eastAsia="宋体" w:cs="宋体"/>
          <w:spacing w:val="-2"/>
          <w:kern w:val="0"/>
          <w:sz w:val="24"/>
          <w:szCs w:val="24"/>
          <w:highlight w:val="none"/>
        </w:rPr>
        <w:t>前递交</w:t>
      </w:r>
      <w:r>
        <w:rPr>
          <w:rFonts w:hint="eastAsia" w:ascii="宋体" w:hAnsi="宋体" w:eastAsia="宋体" w:cs="宋体"/>
          <w:kern w:val="0"/>
          <w:sz w:val="24"/>
          <w:szCs w:val="24"/>
          <w:highlight w:val="none"/>
        </w:rPr>
        <w:t>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p>
    <w:p w14:paraId="22F80237">
      <w:pPr>
        <w:autoSpaceDE w:val="0"/>
        <w:autoSpaceDN w:val="0"/>
        <w:adjustRightInd w:val="0"/>
        <w:spacing w:line="500" w:lineRule="exact"/>
        <w:ind w:right="-20" w:firstLine="720" w:firstLineChars="3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4.2.2 </w:t>
      </w:r>
      <w:r>
        <w:rPr>
          <w:rFonts w:hint="eastAsia" w:ascii="宋体" w:hAnsi="宋体" w:eastAsia="宋体" w:cs="宋体"/>
          <w:kern w:val="0"/>
          <w:sz w:val="24"/>
          <w:szCs w:val="24"/>
          <w:highlight w:val="none"/>
        </w:rPr>
        <w:t>供应商递</w:t>
      </w:r>
      <w:r>
        <w:rPr>
          <w:rFonts w:hint="eastAsia" w:ascii="宋体" w:hAnsi="宋体" w:eastAsia="宋体" w:cs="宋体"/>
          <w:spacing w:val="-2"/>
          <w:kern w:val="0"/>
          <w:sz w:val="24"/>
          <w:szCs w:val="24"/>
          <w:highlight w:val="none"/>
        </w:rPr>
        <w:t>交响应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地</w:t>
      </w:r>
      <w:r>
        <w:rPr>
          <w:rFonts w:hint="eastAsia" w:ascii="宋体" w:hAnsi="宋体" w:eastAsia="宋体" w:cs="宋体"/>
          <w:kern w:val="0"/>
          <w:sz w:val="24"/>
          <w:szCs w:val="24"/>
          <w:highlight w:val="none"/>
        </w:rPr>
        <w:t>点</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见</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须知</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4D76DF44">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2CD9B593">
      <w:pPr>
        <w:autoSpaceDE w:val="0"/>
        <w:autoSpaceDN w:val="0"/>
        <w:adjustRightInd w:val="0"/>
        <w:spacing w:line="500" w:lineRule="exact"/>
        <w:ind w:right="40" w:firstLine="720" w:firstLineChars="3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1339BD25">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597F93FB">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47" w:name="_Toc20249"/>
      <w:bookmarkStart w:id="48" w:name="_Toc428276594"/>
      <w:bookmarkStart w:id="49" w:name="_Toc454788034"/>
      <w:bookmarkStart w:id="50" w:name="_Toc270604827"/>
      <w:bookmarkStart w:id="51" w:name="_Toc270604600"/>
      <w:bookmarkStart w:id="52" w:name="_Toc29096"/>
      <w:bookmarkStart w:id="53" w:name="_Toc277149389"/>
      <w:bookmarkStart w:id="54" w:name="_Toc428351654"/>
      <w:bookmarkStart w:id="55" w:name="_Toc455678126"/>
      <w:bookmarkStart w:id="56" w:name="_Toc269470322"/>
      <w:bookmarkStart w:id="57" w:name="_Toc462934300"/>
      <w:bookmarkStart w:id="58" w:name="_Toc26556"/>
      <w:bookmarkStart w:id="59" w:name="_Toc27108"/>
      <w:bookmarkStart w:id="60" w:name="_Toc463011279"/>
      <w:r>
        <w:rPr>
          <w:rFonts w:hint="default" w:ascii="宋体" w:hAnsi="宋体" w:eastAsia="宋体" w:cs="宋体"/>
          <w:b/>
          <w:kern w:val="2"/>
          <w:sz w:val="24"/>
          <w:szCs w:val="24"/>
          <w:lang w:val="en-US" w:eastAsia="zh-CN" w:bidi="ar-SA"/>
        </w:rPr>
        <w:t>4.3</w:t>
      </w:r>
      <w:r>
        <w:rPr>
          <w:rFonts w:hint="eastAsia" w:ascii="宋体" w:hAnsi="宋体" w:eastAsia="宋体" w:cs="宋体"/>
          <w:b/>
          <w:sz w:val="24"/>
          <w:szCs w:val="24"/>
          <w:highlight w:val="none"/>
        </w:rPr>
        <w:t>响应文件的补充、修改与撤回</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A2CEC2A">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4.3.1</w:t>
      </w:r>
      <w:r>
        <w:rPr>
          <w:rFonts w:hint="eastAsia" w:ascii="宋体" w:hAnsi="宋体" w:eastAsia="宋体" w:cs="宋体"/>
          <w:sz w:val="24"/>
          <w:szCs w:val="24"/>
          <w:highlight w:val="none"/>
        </w:rPr>
        <w:t>在本章第4.2.1项规定的磋商截止时间前，供应商可以补充、修改或撤回已递交的响应文件，但应以书面形式通知采购人、采购代理机构。</w:t>
      </w:r>
    </w:p>
    <w:p w14:paraId="6D8342EC">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4.3.2</w:t>
      </w:r>
      <w:r>
        <w:rPr>
          <w:rFonts w:hint="eastAsia" w:ascii="宋体" w:hAnsi="宋体" w:eastAsia="宋体" w:cs="宋体"/>
          <w:sz w:val="24"/>
          <w:szCs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74EE7A73">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61" w:name="_Toc27259"/>
      <w:bookmarkStart w:id="62" w:name="_Toc21872"/>
      <w:bookmarkStart w:id="63" w:name="_Toc29138"/>
      <w:bookmarkStart w:id="64" w:name="_Toc11623"/>
      <w:bookmarkStart w:id="65" w:name="_Toc23965"/>
      <w:bookmarkStart w:id="66" w:name="_Toc16995"/>
      <w:r>
        <w:rPr>
          <w:rFonts w:hint="default" w:ascii="宋体" w:hAnsi="宋体" w:eastAsia="宋体" w:cs="宋体"/>
          <w:b/>
          <w:bCs/>
          <w:kern w:val="2"/>
          <w:sz w:val="24"/>
          <w:szCs w:val="24"/>
          <w:lang w:val="en-US" w:eastAsia="zh-CN" w:bidi="ar-SA"/>
        </w:rPr>
        <w:t>5.</w:t>
      </w:r>
      <w:r>
        <w:rPr>
          <w:rFonts w:hint="eastAsia" w:ascii="宋体" w:hAnsi="宋体" w:eastAsia="宋体" w:cs="宋体"/>
          <w:b/>
          <w:bCs/>
          <w:sz w:val="24"/>
          <w:szCs w:val="24"/>
          <w:highlight w:val="none"/>
        </w:rPr>
        <w:t>磋商、资格审查与评标</w:t>
      </w:r>
      <w:bookmarkEnd w:id="61"/>
      <w:bookmarkEnd w:id="62"/>
      <w:bookmarkEnd w:id="63"/>
      <w:bookmarkEnd w:id="64"/>
      <w:bookmarkEnd w:id="65"/>
      <w:bookmarkEnd w:id="66"/>
    </w:p>
    <w:p w14:paraId="3FCC7796">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67" w:name="_Toc18346"/>
      <w:r>
        <w:rPr>
          <w:rFonts w:hint="default" w:ascii="宋体" w:hAnsi="宋体" w:eastAsia="宋体" w:cs="宋体"/>
          <w:b/>
          <w:kern w:val="2"/>
          <w:sz w:val="24"/>
          <w:szCs w:val="24"/>
          <w:lang w:val="en-US" w:eastAsia="zh-CN" w:bidi="ar-SA"/>
        </w:rPr>
        <w:t>5.1</w:t>
      </w:r>
      <w:r>
        <w:rPr>
          <w:rFonts w:hint="eastAsia" w:ascii="宋体" w:hAnsi="宋体" w:eastAsia="宋体" w:cs="宋体"/>
          <w:b/>
          <w:bCs/>
          <w:kern w:val="0"/>
          <w:sz w:val="24"/>
          <w:szCs w:val="24"/>
          <w:highlight w:val="none"/>
        </w:rPr>
        <w:t>竞争性磋商时间和地点</w:t>
      </w:r>
      <w:bookmarkEnd w:id="67"/>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5.1.1采购人在本章第4.2.1项规定的响应文件递交截止时间（磋商时间）和供应商须知前附表规定的地点进行竞争性磋商。供应商不足3家的，不得开标。开标由采购代理机构主持。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2EE63C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55AB4F2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130F35EE">
      <w:pPr>
        <w:keepNext/>
        <w:keepLines/>
        <w:wordWrap w:val="0"/>
        <w:topLinePunct/>
        <w:spacing w:line="500" w:lineRule="exact"/>
        <w:jc w:val="left"/>
        <w:outlineLvl w:val="2"/>
        <w:rPr>
          <w:rFonts w:ascii="宋体" w:hAnsi="宋体" w:eastAsia="宋体" w:cs="宋体"/>
          <w:b/>
          <w:sz w:val="24"/>
          <w:szCs w:val="24"/>
          <w:highlight w:val="none"/>
        </w:rPr>
      </w:pPr>
      <w:bookmarkStart w:id="68" w:name="_Toc5363"/>
      <w:bookmarkStart w:id="69" w:name="_Toc29955"/>
      <w:bookmarkStart w:id="70" w:name="_Toc24277"/>
      <w:bookmarkStart w:id="71" w:name="_Toc15735"/>
      <w:bookmarkStart w:id="72" w:name="_Toc29315"/>
      <w:bookmarkStart w:id="73" w:name="_Toc13150068"/>
      <w:bookmarkStart w:id="74" w:name="_Toc22131"/>
      <w:bookmarkStart w:id="75" w:name="_Toc11192"/>
      <w:bookmarkStart w:id="76" w:name="_Toc27173"/>
      <w:bookmarkStart w:id="77" w:name="_Toc3913"/>
      <w:bookmarkStart w:id="78" w:name="_Toc29637"/>
      <w:bookmarkStart w:id="79" w:name="_Toc7616"/>
      <w:bookmarkStart w:id="80" w:name="_Toc1972"/>
      <w:bookmarkStart w:id="81" w:name="_Toc32207"/>
      <w:bookmarkStart w:id="82" w:name="_Toc5716"/>
      <w:bookmarkStart w:id="83" w:name="_Toc18862"/>
      <w:r>
        <w:rPr>
          <w:rFonts w:hint="eastAsia" w:ascii="宋体" w:hAnsi="宋体" w:eastAsia="宋体" w:cs="宋体"/>
          <w:b/>
          <w:sz w:val="24"/>
          <w:szCs w:val="24"/>
          <w:highlight w:val="none"/>
        </w:rPr>
        <w:t>5.2资格审查</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2553EE4">
      <w:pPr>
        <w:numPr>
          <w:ilvl w:val="0"/>
          <w:numId w:val="0"/>
        </w:numPr>
        <w:wordWrap w:val="0"/>
        <w:topLinePunct/>
        <w:spacing w:line="500" w:lineRule="exact"/>
        <w:ind w:left="420" w:leftChars="0"/>
        <w:rPr>
          <w:rFonts w:ascii="宋体" w:hAnsi="宋体" w:eastAsia="宋体" w:cs="宋体"/>
          <w:bCs/>
          <w:sz w:val="24"/>
          <w:szCs w:val="24"/>
          <w:highlight w:val="none"/>
        </w:rPr>
      </w:pPr>
      <w:r>
        <w:rPr>
          <w:rFonts w:hint="eastAsia" w:ascii="宋体" w:hAnsi="宋体" w:eastAsia="宋体" w:cs="宋体"/>
          <w:sz w:val="24"/>
          <w:szCs w:val="24"/>
          <w:highlight w:val="none"/>
          <w:lang w:val="en-US" w:eastAsia="zh-CN"/>
        </w:rPr>
        <w:t>5.2.1</w:t>
      </w:r>
      <w:r>
        <w:rPr>
          <w:rFonts w:hint="eastAsia" w:ascii="宋体" w:hAnsi="宋体" w:eastAsia="宋体" w:cs="宋体"/>
          <w:sz w:val="24"/>
          <w:szCs w:val="24"/>
          <w:highlight w:val="none"/>
        </w:rPr>
        <w:t>开标结束后，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依法对供应商的资格进行审查。</w:t>
      </w:r>
    </w:p>
    <w:p w14:paraId="12BBA3EB">
      <w:pPr>
        <w:keepNext/>
        <w:keepLines/>
        <w:wordWrap w:val="0"/>
        <w:topLinePunct/>
        <w:spacing w:line="500" w:lineRule="exact"/>
        <w:jc w:val="left"/>
        <w:outlineLvl w:val="2"/>
        <w:rPr>
          <w:rFonts w:ascii="宋体" w:hAnsi="宋体" w:eastAsia="宋体" w:cs="宋体"/>
          <w:b/>
          <w:bCs/>
          <w:sz w:val="24"/>
          <w:szCs w:val="24"/>
          <w:highlight w:val="none"/>
        </w:rPr>
      </w:pPr>
      <w:bookmarkStart w:id="84" w:name="_Toc15484"/>
      <w:r>
        <w:rPr>
          <w:rFonts w:hint="eastAsia" w:ascii="宋体" w:hAnsi="宋体" w:eastAsia="宋体" w:cs="宋体"/>
          <w:b/>
          <w:bCs/>
          <w:sz w:val="24"/>
          <w:szCs w:val="24"/>
          <w:highlight w:val="none"/>
        </w:rPr>
        <w:t>5.3评标工作</w:t>
      </w:r>
      <w:bookmarkEnd w:id="84"/>
    </w:p>
    <w:p w14:paraId="45C9EFE1">
      <w:pPr>
        <w:spacing w:line="500" w:lineRule="exact"/>
        <w:ind w:left="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eastAsia="zh-CN"/>
        </w:rPr>
        <w:t>磋商小组</w:t>
      </w:r>
    </w:p>
    <w:p w14:paraId="5B362802">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评标工作由采购人依法组建的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负责，对所有供应商的响应文件进行评审，并按评审办法规定的方式推荐出供应商须知前附表中载明数量的成交候选人。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47ADF6F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对本单位的采购项目只能作为采购人代表参与评标，对技术复杂、专</w:t>
      </w:r>
      <w:r>
        <w:rPr>
          <w:rFonts w:hint="default" w:ascii="宋体" w:hAnsi="宋体" w:eastAsia="宋体" w:cs="宋体"/>
          <w:sz w:val="24"/>
          <w:szCs w:val="24"/>
          <w:highlight w:val="none"/>
          <w:lang w:val="en-US"/>
        </w:rPr>
        <w:t>评审</w:t>
      </w:r>
      <w:r>
        <w:rPr>
          <w:rFonts w:hint="eastAsia" w:ascii="宋体" w:hAnsi="宋体" w:eastAsia="宋体" w:cs="宋体"/>
          <w:sz w:val="24"/>
          <w:szCs w:val="24"/>
          <w:highlight w:val="none"/>
        </w:rPr>
        <w:t>强的采购项目，通过随机方式难以确定合适评审专家的情形除外。</w:t>
      </w:r>
    </w:p>
    <w:p w14:paraId="60EEEF6E">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采购代理机构工作人员不得参加由本机构代理的政府采购项目的评标。</w:t>
      </w:r>
    </w:p>
    <w:p w14:paraId="16F89C47">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成员名单在磋商结果公告前应当保密。</w:t>
      </w:r>
    </w:p>
    <w:p w14:paraId="2E6C85CD">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及其成员不得有下列行为：</w:t>
      </w:r>
    </w:p>
    <w:p w14:paraId="3633460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（1）确定参与磋商至磋商结束前私自接触供应商；</w:t>
      </w:r>
    </w:p>
    <w:p w14:paraId="1298D77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（2）接受供应商提出的与响应文件不一致的澄清或者说明（对于响应文件中含义不明确、同类问题表述不一致或者有明显文字和计算错误的内容，</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以书面形式要求供应商作出必要的澄清、说明或者补正的除外）；</w:t>
      </w:r>
    </w:p>
    <w:p w14:paraId="62FC76F0">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（3）违反评标纪律发表倾向性意见或者征询采购人的倾向性意见；</w:t>
      </w:r>
    </w:p>
    <w:p w14:paraId="69A634C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（4）对需要专业判断的主观评审因素协商评分；</w:t>
      </w:r>
    </w:p>
    <w:p w14:paraId="1C2928A9">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（5）在磋商过程中擅离职守，影响磋商程序正常进行的；</w:t>
      </w:r>
    </w:p>
    <w:p w14:paraId="34BBE10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（6）记录、复制或者带走任何磋商资料；</w:t>
      </w:r>
    </w:p>
    <w:p w14:paraId="662F681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（7）其他不遵守磋商纪律的行为。</w:t>
      </w:r>
    </w:p>
    <w:p w14:paraId="23C0541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成员有本章第5.3.2项第（1）至（5）</w:t>
      </w:r>
      <w:r>
        <w:rPr>
          <w:rFonts w:hint="eastAsia" w:ascii="宋体" w:hAnsi="宋体" w:cs="宋体"/>
          <w:sz w:val="24"/>
          <w:szCs w:val="24"/>
          <w:highlight w:val="none"/>
          <w:lang w:eastAsia="zh-CN"/>
        </w:rPr>
        <w:t>项</w:t>
      </w:r>
      <w:r>
        <w:rPr>
          <w:rFonts w:hint="eastAsia" w:ascii="宋体" w:hAnsi="宋体" w:eastAsia="宋体" w:cs="宋体"/>
          <w:sz w:val="24"/>
          <w:szCs w:val="24"/>
          <w:highlight w:val="none"/>
        </w:rPr>
        <w:t>行为之一的，其评审意见无效，并不得获取评审劳务报酬和报销异地评审差旅费。</w:t>
      </w:r>
    </w:p>
    <w:p w14:paraId="546C2079">
      <w:pPr>
        <w:numPr>
          <w:ilvl w:val="0"/>
          <w:numId w:val="0"/>
        </w:numPr>
        <w:wordWrap w:val="0"/>
        <w:topLinePunct/>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5.3.3</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成员对需要共同认定的事项存在争议的，应当按照少数服从多数的原则作出结论。持不同意见的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成员应当在评标报告上签署不同意见及理由，否则视为同意评标报告。</w:t>
      </w:r>
    </w:p>
    <w:p w14:paraId="4120A05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5.3.4磋商方法</w:t>
      </w:r>
    </w:p>
    <w:p w14:paraId="66080601">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按照第三章</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办法规定的方法、评审因素、标准和程序对响应文件进行评审。第三章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办法没有规定的方法、评审因素和标准，不作为评标依据。</w:t>
      </w:r>
    </w:p>
    <w:p w14:paraId="1213A90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评标完成后，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应当向采购人提交书面评标报告和成交候选人名单。</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推荐成交候选人的人数见供应商须知前附表。</w:t>
      </w:r>
    </w:p>
    <w:p w14:paraId="6DE93F4A">
      <w:pPr>
        <w:keepNext/>
        <w:keepLines/>
        <w:numPr>
          <w:ilvl w:val="0"/>
          <w:numId w:val="0"/>
        </w:numPr>
        <w:wordWrap w:val="0"/>
        <w:topLinePunct/>
        <w:spacing w:line="500" w:lineRule="exact"/>
        <w:ind w:leftChars="0"/>
        <w:jc w:val="left"/>
        <w:outlineLvl w:val="2"/>
        <w:rPr>
          <w:rFonts w:ascii="宋体" w:hAnsi="宋体" w:eastAsia="宋体" w:cs="宋体"/>
          <w:b/>
          <w:bCs/>
          <w:sz w:val="24"/>
          <w:szCs w:val="24"/>
          <w:highlight w:val="none"/>
        </w:rPr>
      </w:pPr>
      <w:bookmarkStart w:id="85" w:name="_Toc10927"/>
      <w:bookmarkStart w:id="86" w:name="_Toc25755"/>
      <w:bookmarkStart w:id="87" w:name="_Toc5813"/>
      <w:bookmarkStart w:id="88" w:name="_Toc12131"/>
      <w:bookmarkStart w:id="89" w:name="_Toc608"/>
      <w:bookmarkStart w:id="90" w:name="_Toc12609"/>
      <w:bookmarkStart w:id="91" w:name="_Toc13150070"/>
      <w:bookmarkStart w:id="92" w:name="_Toc18846"/>
      <w:bookmarkStart w:id="93" w:name="_Toc27962"/>
      <w:bookmarkStart w:id="94" w:name="_Toc28834"/>
      <w:bookmarkStart w:id="95" w:name="_Toc13138"/>
      <w:bookmarkStart w:id="96" w:name="_Toc886"/>
      <w:bookmarkStart w:id="97" w:name="_Toc25530"/>
      <w:bookmarkStart w:id="98" w:name="_Toc7396"/>
      <w:bookmarkStart w:id="99" w:name="_Toc9518"/>
      <w:bookmarkStart w:id="100" w:name="_Toc17683"/>
      <w:r>
        <w:rPr>
          <w:rFonts w:hint="eastAsia" w:ascii="宋体" w:hAnsi="宋体" w:eastAsia="宋体" w:cs="宋体"/>
          <w:b/>
          <w:bCs/>
          <w:sz w:val="24"/>
          <w:szCs w:val="24"/>
          <w:highlight w:val="none"/>
          <w:lang w:val="en-US" w:eastAsia="zh-CN"/>
        </w:rPr>
        <w:t>5.4</w:t>
      </w:r>
      <w:r>
        <w:rPr>
          <w:rFonts w:hint="eastAsia" w:ascii="宋体" w:hAnsi="宋体" w:eastAsia="宋体" w:cs="宋体"/>
          <w:b/>
          <w:bCs/>
          <w:sz w:val="24"/>
          <w:szCs w:val="24"/>
          <w:highlight w:val="none"/>
        </w:rPr>
        <w:t>保密及其它注意事项</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5D5E9A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5.4.1评标是采购工作的重要环节，评标工作在</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内独立进行。</w:t>
      </w:r>
    </w:p>
    <w:p w14:paraId="0CC525D6">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将遵照规定的评标方法，公正、平等地对待所有供应商。</w:t>
      </w:r>
    </w:p>
    <w:p w14:paraId="390A525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5.4.3在开标、评标期间，供应商不得向评委询问评标情况，不得进行旨在影响评标结果的活动。否则其投标可能被拒绝。</w:t>
      </w:r>
    </w:p>
    <w:p w14:paraId="2F1E48F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5.4.4为保证评标的公正性，开标后直至授予供应商合同，评委不得与供应商私下交换意见。</w:t>
      </w:r>
    </w:p>
    <w:p w14:paraId="224F36CE">
      <w:pPr>
        <w:numPr>
          <w:ilvl w:val="0"/>
          <w:numId w:val="0"/>
        </w:numPr>
        <w:wordWrap w:val="0"/>
        <w:topLinePunct/>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5.4.5在评标工作结束后，凡与评标情况有接触的任何人不得擅自将评标情况扩散出评标人员之外。</w:t>
      </w:r>
    </w:p>
    <w:p w14:paraId="2B25EB0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5.4.6评标结束后，响应文件概不退还。</w:t>
      </w:r>
    </w:p>
    <w:p w14:paraId="2456F894">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01" w:name="_Toc463011286"/>
      <w:bookmarkStart w:id="102" w:name="_Toc31756"/>
      <w:bookmarkStart w:id="103" w:name="_Toc462934307"/>
      <w:bookmarkStart w:id="104" w:name="_Toc455678133"/>
      <w:bookmarkStart w:id="105" w:name="_Toc428351660"/>
      <w:bookmarkStart w:id="106" w:name="_Toc428276600"/>
      <w:bookmarkStart w:id="107" w:name="_Toc26025"/>
      <w:bookmarkStart w:id="108" w:name="_Toc7308"/>
      <w:bookmarkStart w:id="109" w:name="_Toc454788040"/>
      <w:bookmarkStart w:id="110" w:name="_Toc12985"/>
      <w:r>
        <w:rPr>
          <w:rFonts w:hint="eastAsia" w:ascii="宋体" w:hAnsi="宋体" w:eastAsia="宋体" w:cs="宋体"/>
          <w:b/>
          <w:sz w:val="24"/>
          <w:szCs w:val="24"/>
          <w:highlight w:val="none"/>
          <w:lang w:val="en-US" w:eastAsia="zh-CN"/>
        </w:rPr>
        <w:t>5.5</w:t>
      </w:r>
      <w:r>
        <w:rPr>
          <w:rFonts w:hint="eastAsia" w:ascii="宋体" w:hAnsi="宋体" w:eastAsia="宋体" w:cs="宋体"/>
          <w:b/>
          <w:sz w:val="24"/>
          <w:szCs w:val="24"/>
          <w:highlight w:val="none"/>
        </w:rPr>
        <w:t>确定成交人</w:t>
      </w:r>
      <w:bookmarkEnd w:id="101"/>
      <w:bookmarkEnd w:id="102"/>
      <w:bookmarkEnd w:id="103"/>
      <w:bookmarkEnd w:id="104"/>
      <w:bookmarkEnd w:id="105"/>
      <w:bookmarkEnd w:id="106"/>
      <w:bookmarkEnd w:id="107"/>
      <w:bookmarkEnd w:id="108"/>
      <w:bookmarkEnd w:id="109"/>
      <w:bookmarkEnd w:id="110"/>
    </w:p>
    <w:p w14:paraId="48AB4289">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5.5.1</w:t>
      </w:r>
      <w:r>
        <w:rPr>
          <w:rFonts w:hint="eastAsia" w:ascii="宋体" w:hAnsi="宋体" w:eastAsia="宋体" w:cs="宋体"/>
          <w:sz w:val="24"/>
          <w:szCs w:val="24"/>
          <w:highlight w:val="none"/>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5EDD4B61">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5.5.2</w:t>
      </w:r>
      <w:r>
        <w:rPr>
          <w:rFonts w:hint="eastAsia" w:ascii="宋体" w:hAnsi="宋体" w:eastAsia="宋体" w:cs="宋体"/>
          <w:sz w:val="24"/>
          <w:szCs w:val="24"/>
          <w:highlight w:val="none"/>
        </w:rPr>
        <w:t>采购人也可以书面授权</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直接确定成交人的应在竞争性磋商文件中写明。</w:t>
      </w:r>
    </w:p>
    <w:p w14:paraId="267A9CE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11" w:name="_Toc454788041"/>
      <w:bookmarkStart w:id="112" w:name="_Toc428351661"/>
      <w:bookmarkStart w:id="113" w:name="_Toc422126474"/>
      <w:bookmarkStart w:id="114" w:name="_Toc428276601"/>
      <w:bookmarkStart w:id="115" w:name="_Toc455678134"/>
      <w:bookmarkStart w:id="116" w:name="_Toc16692"/>
      <w:bookmarkStart w:id="117" w:name="_Toc2677"/>
      <w:bookmarkStart w:id="118" w:name="_Toc26951"/>
      <w:bookmarkStart w:id="119" w:name="_Toc462934308"/>
      <w:bookmarkStart w:id="120" w:name="_Toc15190"/>
      <w:bookmarkStart w:id="121" w:name="_Toc463011287"/>
      <w:r>
        <w:rPr>
          <w:rFonts w:hint="eastAsia" w:ascii="宋体" w:hAnsi="宋体" w:eastAsia="宋体" w:cs="宋体"/>
          <w:b/>
          <w:sz w:val="24"/>
          <w:szCs w:val="24"/>
          <w:highlight w:val="none"/>
          <w:lang w:val="en-US" w:eastAsia="zh-CN"/>
        </w:rPr>
        <w:t>5.6</w:t>
      </w:r>
      <w:r>
        <w:rPr>
          <w:rFonts w:hint="eastAsia" w:ascii="宋体" w:hAnsi="宋体" w:eastAsia="宋体" w:cs="宋体"/>
          <w:b/>
          <w:sz w:val="24"/>
          <w:szCs w:val="24"/>
          <w:highlight w:val="none"/>
        </w:rPr>
        <w:t>成交结果</w:t>
      </w:r>
      <w:bookmarkEnd w:id="111"/>
      <w:bookmarkEnd w:id="112"/>
      <w:bookmarkEnd w:id="113"/>
      <w:bookmarkEnd w:id="114"/>
      <w:bookmarkEnd w:id="115"/>
      <w:r>
        <w:rPr>
          <w:rFonts w:hint="eastAsia" w:ascii="宋体" w:hAnsi="宋体" w:eastAsia="宋体" w:cs="宋体"/>
          <w:b/>
          <w:sz w:val="24"/>
          <w:szCs w:val="24"/>
          <w:highlight w:val="none"/>
        </w:rPr>
        <w:t>公告</w:t>
      </w:r>
      <w:bookmarkEnd w:id="116"/>
      <w:bookmarkEnd w:id="117"/>
      <w:bookmarkEnd w:id="118"/>
      <w:bookmarkEnd w:id="119"/>
      <w:bookmarkEnd w:id="120"/>
      <w:bookmarkEnd w:id="121"/>
    </w:p>
    <w:p w14:paraId="2F426D7C">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5.6.1</w:t>
      </w:r>
      <w:r>
        <w:rPr>
          <w:rFonts w:hint="eastAsia" w:ascii="宋体" w:hAnsi="宋体" w:eastAsia="宋体" w:cs="宋体"/>
          <w:sz w:val="24"/>
          <w:szCs w:val="24"/>
          <w:highlight w:val="none"/>
        </w:rPr>
        <w:t>采购人或者采购代理机构自成交人确定之日起2个工作日内，在公告发布的同一媒介上公告成交结果，同时向成交人发出成交通知书，并将竞争性磋商文件随成交结果同时公告，公告期限1个工作日。</w:t>
      </w:r>
    </w:p>
    <w:p w14:paraId="10FA66A4">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bookmarkStart w:id="122" w:name="_Toc270604607"/>
      <w:r>
        <w:rPr>
          <w:rFonts w:hint="eastAsia" w:ascii="宋体" w:hAnsi="宋体" w:eastAsia="宋体" w:cs="宋体"/>
          <w:sz w:val="24"/>
          <w:szCs w:val="24"/>
          <w:highlight w:val="none"/>
          <w:lang w:val="en-US" w:eastAsia="zh-CN"/>
        </w:rPr>
        <w:t>5.6.2</w:t>
      </w:r>
      <w:r>
        <w:rPr>
          <w:rFonts w:hint="eastAsia" w:ascii="宋体" w:hAnsi="宋体" w:eastAsia="宋体" w:cs="宋体"/>
          <w:sz w:val="24"/>
          <w:szCs w:val="24"/>
          <w:highlight w:val="none"/>
        </w:rPr>
        <w:t>成交结果公告内容包括</w:t>
      </w:r>
      <w:bookmarkEnd w:id="122"/>
      <w:r>
        <w:rPr>
          <w:rFonts w:hint="eastAsia" w:ascii="宋体" w:hAnsi="宋体" w:eastAsia="宋体" w:cs="宋体"/>
          <w:sz w:val="24"/>
          <w:szCs w:val="24"/>
          <w:highlight w:val="none"/>
        </w:rPr>
        <w:t>采购人和采购代理机构的名称、地址和联系方式、项目名称和项目编号、成交人名称、地址和成交金额、主要成交标的的名称、单价、工期、质量要求、</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w:t>
      </w:r>
    </w:p>
    <w:p w14:paraId="637B661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23" w:name="_Toc462934310"/>
      <w:bookmarkStart w:id="124" w:name="_Toc18026"/>
      <w:bookmarkStart w:id="125" w:name="_Toc455678136"/>
      <w:bookmarkStart w:id="126" w:name="_Toc463011289"/>
      <w:bookmarkStart w:id="127" w:name="_Toc11152"/>
      <w:bookmarkStart w:id="128" w:name="_Toc4900"/>
      <w:bookmarkStart w:id="129" w:name="_Toc12537"/>
      <w:r>
        <w:rPr>
          <w:rFonts w:hint="eastAsia" w:ascii="宋体" w:hAnsi="宋体" w:eastAsia="宋体" w:cs="宋体"/>
          <w:b/>
          <w:sz w:val="24"/>
          <w:szCs w:val="24"/>
          <w:highlight w:val="none"/>
          <w:lang w:val="en-US" w:eastAsia="zh-CN"/>
        </w:rPr>
        <w:t>5.7</w:t>
      </w:r>
      <w:r>
        <w:rPr>
          <w:rFonts w:hint="eastAsia" w:ascii="宋体" w:hAnsi="宋体" w:eastAsia="宋体" w:cs="宋体"/>
          <w:b/>
          <w:sz w:val="24"/>
          <w:szCs w:val="24"/>
          <w:highlight w:val="none"/>
        </w:rPr>
        <w:t>成交通知书</w:t>
      </w:r>
      <w:bookmarkEnd w:id="123"/>
      <w:bookmarkEnd w:id="124"/>
      <w:bookmarkEnd w:id="125"/>
      <w:bookmarkEnd w:id="126"/>
      <w:bookmarkEnd w:id="127"/>
      <w:bookmarkEnd w:id="128"/>
      <w:bookmarkEnd w:id="129"/>
      <w:bookmarkStart w:id="130" w:name="_Toc23963"/>
      <w:bookmarkStart w:id="131" w:name="_Toc11018"/>
      <w:bookmarkStart w:id="132" w:name="_Toc455678137"/>
      <w:bookmarkStart w:id="133" w:name="_Toc463011290"/>
      <w:bookmarkStart w:id="134" w:name="_Toc462934311"/>
      <w:bookmarkStart w:id="135" w:name="_Toc269470335"/>
    </w:p>
    <w:bookmarkEnd w:id="130"/>
    <w:bookmarkEnd w:id="131"/>
    <w:bookmarkEnd w:id="132"/>
    <w:bookmarkEnd w:id="133"/>
    <w:bookmarkEnd w:id="134"/>
    <w:p w14:paraId="3A129F27">
      <w:pPr>
        <w:spacing w:line="500" w:lineRule="exact"/>
        <w:ind w:firstLine="480" w:firstLineChars="200"/>
        <w:rPr>
          <w:rFonts w:ascii="宋体" w:hAnsi="宋体" w:eastAsia="宋体" w:cs="宋体"/>
          <w:sz w:val="24"/>
          <w:szCs w:val="24"/>
          <w:highlight w:val="none"/>
        </w:rPr>
      </w:pPr>
      <w:bookmarkStart w:id="136" w:name="_Toc720"/>
      <w:bookmarkStart w:id="137" w:name="_Toc462934313"/>
      <w:bookmarkStart w:id="138" w:name="_Toc455678139"/>
      <w:bookmarkStart w:id="139" w:name="_Toc10798"/>
      <w:bookmarkStart w:id="140" w:name="_Toc463011292"/>
      <w:r>
        <w:rPr>
          <w:rFonts w:hint="eastAsia" w:ascii="宋体" w:hAnsi="宋体" w:eastAsia="宋体" w:cs="宋体"/>
          <w:sz w:val="24"/>
          <w:szCs w:val="24"/>
          <w:highlight w:val="none"/>
        </w:rPr>
        <w:t>在公告成交结果的同时，采购人或者采购代理机构向成交人发出成交通知书，成交通知书将作为进行合同磋商和签订合同的依据。</w:t>
      </w:r>
    </w:p>
    <w:bookmarkEnd w:id="136"/>
    <w:bookmarkEnd w:id="137"/>
    <w:bookmarkEnd w:id="138"/>
    <w:bookmarkEnd w:id="139"/>
    <w:bookmarkEnd w:id="140"/>
    <w:p w14:paraId="361A4C6B">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sz w:val="24"/>
          <w:szCs w:val="24"/>
          <w:highlight w:val="none"/>
        </w:rPr>
      </w:pPr>
      <w:bookmarkStart w:id="141" w:name="_Toc6700"/>
      <w:bookmarkStart w:id="142" w:name="_Toc23149"/>
      <w:bookmarkStart w:id="143" w:name="_Toc23774432"/>
      <w:r>
        <w:rPr>
          <w:rFonts w:hint="default" w:ascii="宋体" w:hAnsi="宋体" w:eastAsia="宋体" w:cs="宋体"/>
          <w:b/>
          <w:kern w:val="2"/>
          <w:sz w:val="24"/>
          <w:szCs w:val="24"/>
          <w:lang w:val="en-US" w:eastAsia="zh-CN" w:bidi="ar-SA"/>
        </w:rPr>
        <w:t>6.</w:t>
      </w:r>
      <w:r>
        <w:rPr>
          <w:rFonts w:hint="eastAsia" w:ascii="宋体" w:hAnsi="宋体" w:eastAsia="宋体" w:cs="宋体"/>
          <w:b/>
          <w:bCs/>
          <w:sz w:val="24"/>
          <w:szCs w:val="24"/>
          <w:highlight w:val="none"/>
        </w:rPr>
        <w:t>授予合同</w:t>
      </w:r>
      <w:bookmarkEnd w:id="141"/>
      <w:bookmarkEnd w:id="142"/>
      <w:bookmarkEnd w:id="143"/>
      <w:bookmarkStart w:id="144" w:name="_Toc32765"/>
    </w:p>
    <w:p w14:paraId="701A79CF">
      <w:pPr>
        <w:numPr>
          <w:ilvl w:val="2"/>
          <w:numId w:val="0"/>
        </w:numPr>
        <w:wordWrap w:val="0"/>
        <w:topLinePunct/>
        <w:spacing w:line="500" w:lineRule="exact"/>
        <w:ind w:left="-140" w:firstLine="560"/>
        <w:rPr>
          <w:rFonts w:ascii="宋体" w:hAnsi="宋体" w:eastAsia="宋体" w:cs="宋体"/>
          <w:sz w:val="24"/>
          <w:szCs w:val="24"/>
          <w:highlight w:val="none"/>
        </w:rPr>
      </w:pPr>
      <w:bookmarkStart w:id="145" w:name="_Toc5672"/>
      <w:bookmarkStart w:id="146" w:name="_Toc8361"/>
      <w:bookmarkStart w:id="147" w:name="_Toc26749"/>
      <w:r>
        <w:rPr>
          <w:rFonts w:hint="default" w:ascii="宋体" w:hAnsi="宋体" w:eastAsia="宋体" w:cs="宋体"/>
          <w:kern w:val="2"/>
          <w:sz w:val="24"/>
          <w:szCs w:val="24"/>
          <w:lang w:val="en-US" w:eastAsia="zh-CN" w:bidi="ar-SA"/>
        </w:rPr>
        <w:t>6.1.1</w:t>
      </w:r>
      <w:r>
        <w:rPr>
          <w:rFonts w:hint="eastAsia" w:ascii="宋体" w:hAnsi="宋体" w:eastAsia="宋体" w:cs="宋体"/>
          <w:color w:val="auto"/>
          <w:sz w:val="24"/>
          <w:szCs w:val="24"/>
          <w:highlight w:val="none"/>
        </w:rPr>
        <w:t>采购人自成交通知书发出之日起30日内</w:t>
      </w:r>
      <w:r>
        <w:rPr>
          <w:rFonts w:hint="eastAsia" w:ascii="宋体" w:hAnsi="宋体" w:eastAsia="宋体" w:cs="宋体"/>
          <w:sz w:val="24"/>
          <w:szCs w:val="24"/>
          <w:highlight w:val="none"/>
        </w:rPr>
        <w:t>，按照竞争性磋商文件和成交人响应文件的规定，与成交人签订书面合同。所签订的合同不得对竞争性磋商文件确定的事项和成交人响应文件作实质性修改。</w:t>
      </w:r>
      <w:bookmarkEnd w:id="144"/>
      <w:bookmarkEnd w:id="145"/>
      <w:bookmarkEnd w:id="146"/>
      <w:bookmarkEnd w:id="147"/>
      <w:bookmarkStart w:id="148" w:name="_Toc26954"/>
    </w:p>
    <w:bookmarkEnd w:id="148"/>
    <w:p w14:paraId="6AB4E345">
      <w:pPr>
        <w:numPr>
          <w:ilvl w:val="2"/>
          <w:numId w:val="0"/>
        </w:numPr>
        <w:wordWrap w:val="0"/>
        <w:topLinePunct/>
        <w:spacing w:line="500" w:lineRule="exact"/>
        <w:ind w:left="-140" w:firstLine="560"/>
        <w:rPr>
          <w:rFonts w:ascii="宋体" w:hAnsi="宋体" w:eastAsia="宋体" w:cs="宋体"/>
          <w:sz w:val="24"/>
          <w:szCs w:val="24"/>
          <w:highlight w:val="none"/>
        </w:rPr>
      </w:pPr>
      <w:bookmarkStart w:id="149" w:name="_Toc21772"/>
      <w:bookmarkStart w:id="150" w:name="_Toc10652"/>
      <w:bookmarkStart w:id="151" w:name="_Toc12834"/>
      <w:bookmarkStart w:id="152" w:name="_Toc14039"/>
      <w:r>
        <w:rPr>
          <w:rFonts w:hint="default" w:ascii="宋体" w:hAnsi="宋体" w:eastAsia="宋体" w:cs="宋体"/>
          <w:kern w:val="2"/>
          <w:sz w:val="24"/>
          <w:szCs w:val="24"/>
          <w:lang w:val="en-US" w:eastAsia="zh-CN" w:bidi="ar-SA"/>
        </w:rPr>
        <w:t>6.1.2</w:t>
      </w:r>
      <w:r>
        <w:rPr>
          <w:rFonts w:hint="eastAsia" w:ascii="宋体" w:hAnsi="宋体" w:eastAsia="宋体" w:cs="宋体"/>
          <w:sz w:val="24"/>
          <w:szCs w:val="24"/>
          <w:highlight w:val="none"/>
        </w:rPr>
        <w:t>竞争性磋商文件、成交人的响应文件和澄清文件等，均应作为签约的合同文本的基础。</w:t>
      </w:r>
      <w:bookmarkEnd w:id="149"/>
      <w:bookmarkEnd w:id="150"/>
      <w:bookmarkEnd w:id="151"/>
      <w:bookmarkEnd w:id="152"/>
      <w:bookmarkStart w:id="153" w:name="_Toc5481"/>
    </w:p>
    <w:bookmarkEnd w:id="153"/>
    <w:p w14:paraId="4D845908">
      <w:pPr>
        <w:numPr>
          <w:ilvl w:val="2"/>
          <w:numId w:val="0"/>
        </w:numPr>
        <w:wordWrap w:val="0"/>
        <w:topLinePunct/>
        <w:spacing w:line="500" w:lineRule="exact"/>
        <w:ind w:left="-140" w:firstLine="560"/>
        <w:rPr>
          <w:rFonts w:ascii="宋体" w:hAnsi="宋体" w:eastAsia="宋体" w:cs="宋体"/>
          <w:sz w:val="24"/>
          <w:szCs w:val="24"/>
          <w:highlight w:val="none"/>
        </w:rPr>
      </w:pPr>
      <w:bookmarkStart w:id="154" w:name="_Toc18228"/>
      <w:bookmarkStart w:id="155" w:name="_Toc4762"/>
      <w:bookmarkStart w:id="156" w:name="_Toc10089"/>
      <w:bookmarkStart w:id="157" w:name="_Toc12739"/>
      <w:r>
        <w:rPr>
          <w:rFonts w:hint="default" w:ascii="宋体" w:hAnsi="宋体" w:eastAsia="宋体" w:cs="宋体"/>
          <w:kern w:val="2"/>
          <w:sz w:val="24"/>
          <w:szCs w:val="24"/>
          <w:lang w:val="en-US" w:eastAsia="zh-CN" w:bidi="ar-SA"/>
        </w:rPr>
        <w:t>6.1.3</w:t>
      </w:r>
      <w:r>
        <w:rPr>
          <w:rFonts w:hint="eastAsia" w:ascii="宋体" w:hAnsi="宋体" w:eastAsia="宋体" w:cs="宋体"/>
          <w:sz w:val="24"/>
          <w:szCs w:val="24"/>
          <w:highlight w:val="none"/>
        </w:rPr>
        <w:t>政府采购合同包括采购人与成交人的名称和住所、标的、数量、质量、价款或者报酬、履行期限及地点和方式、验收要求、违约责任、解决争议的方法等内容。</w:t>
      </w:r>
      <w:bookmarkEnd w:id="154"/>
      <w:bookmarkEnd w:id="155"/>
      <w:bookmarkEnd w:id="156"/>
      <w:bookmarkEnd w:id="157"/>
      <w:bookmarkStart w:id="158" w:name="_Toc7717"/>
    </w:p>
    <w:p w14:paraId="3C34BBE8">
      <w:pPr>
        <w:numPr>
          <w:ilvl w:val="2"/>
          <w:numId w:val="0"/>
        </w:numPr>
        <w:wordWrap w:val="0"/>
        <w:topLinePunct/>
        <w:spacing w:line="500" w:lineRule="exact"/>
        <w:ind w:left="-140" w:firstLine="560"/>
        <w:rPr>
          <w:rFonts w:ascii="宋体" w:hAnsi="宋体" w:eastAsia="宋体" w:cs="宋体"/>
          <w:sz w:val="24"/>
          <w:szCs w:val="24"/>
          <w:highlight w:val="none"/>
        </w:rPr>
      </w:pPr>
      <w:bookmarkStart w:id="159" w:name="_Toc6035"/>
      <w:bookmarkStart w:id="160" w:name="_Toc18078"/>
      <w:bookmarkStart w:id="161" w:name="_Toc5311"/>
      <w:r>
        <w:rPr>
          <w:rFonts w:hint="default" w:ascii="宋体" w:hAnsi="宋体" w:eastAsia="宋体" w:cs="宋体"/>
          <w:kern w:val="2"/>
          <w:sz w:val="24"/>
          <w:szCs w:val="24"/>
          <w:lang w:val="en-US" w:eastAsia="zh-CN" w:bidi="ar-SA"/>
        </w:rPr>
        <w:t>6.1.4</w:t>
      </w:r>
      <w:r>
        <w:rPr>
          <w:rFonts w:hint="eastAsia" w:ascii="宋体" w:hAnsi="宋体" w:eastAsia="宋体" w:cs="宋体"/>
          <w:sz w:val="24"/>
          <w:szCs w:val="24"/>
          <w:highlight w:val="none"/>
        </w:rPr>
        <w:t>如成交人不按本章第6.1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项约定签订合同，采购人将报请取消其成交决定。采购人可按照</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推荐的成交候选人名单排序，确定下一候选人为成交人或者重新采购。</w:t>
      </w:r>
      <w:bookmarkEnd w:id="158"/>
      <w:bookmarkEnd w:id="159"/>
      <w:bookmarkEnd w:id="160"/>
      <w:bookmarkEnd w:id="161"/>
    </w:p>
    <w:bookmarkEnd w:id="135"/>
    <w:p w14:paraId="4C7C7D69">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162" w:name="_Toc269470338"/>
      <w:bookmarkStart w:id="163" w:name="_Toc270604610"/>
      <w:bookmarkStart w:id="164" w:name="_Toc25425"/>
      <w:r>
        <w:rPr>
          <w:rFonts w:hint="default" w:ascii="宋体" w:hAnsi="宋体" w:eastAsia="宋体" w:cs="宋体"/>
          <w:b/>
          <w:bCs/>
          <w:kern w:val="2"/>
          <w:sz w:val="24"/>
          <w:szCs w:val="24"/>
          <w:lang w:val="en-US" w:eastAsia="zh-CN" w:bidi="ar-SA"/>
        </w:rPr>
        <w:t>7.</w:t>
      </w:r>
      <w:r>
        <w:rPr>
          <w:rFonts w:hint="eastAsia" w:ascii="宋体" w:hAnsi="宋体" w:eastAsia="宋体" w:cs="宋体"/>
          <w:b/>
          <w:bCs/>
          <w:sz w:val="24"/>
          <w:szCs w:val="24"/>
          <w:highlight w:val="none"/>
        </w:rPr>
        <w:t xml:space="preserve"> </w:t>
      </w:r>
      <w:bookmarkStart w:id="165" w:name="_Toc13804"/>
      <w:bookmarkStart w:id="166" w:name="_Toc23774433"/>
      <w:bookmarkStart w:id="167" w:name="_Toc27882"/>
      <w:r>
        <w:rPr>
          <w:rFonts w:hint="eastAsia" w:ascii="宋体" w:hAnsi="宋体" w:eastAsia="宋体" w:cs="宋体"/>
          <w:b/>
          <w:bCs/>
          <w:sz w:val="24"/>
          <w:szCs w:val="24"/>
          <w:highlight w:val="none"/>
        </w:rPr>
        <w:t>纪律和监督</w:t>
      </w:r>
      <w:bookmarkEnd w:id="162"/>
      <w:bookmarkEnd w:id="163"/>
      <w:bookmarkEnd w:id="164"/>
      <w:bookmarkEnd w:id="165"/>
      <w:bookmarkEnd w:id="166"/>
      <w:bookmarkEnd w:id="167"/>
    </w:p>
    <w:p w14:paraId="320EA5C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68" w:name="_Toc13152"/>
      <w:bookmarkStart w:id="169" w:name="_Toc277149399"/>
      <w:bookmarkStart w:id="170" w:name="_Toc428276606"/>
      <w:bookmarkStart w:id="171" w:name="_Toc270604611"/>
      <w:bookmarkStart w:id="172" w:name="_Toc31772"/>
      <w:bookmarkStart w:id="173" w:name="_Toc428351666"/>
      <w:bookmarkStart w:id="174" w:name="_Toc21526"/>
      <w:bookmarkStart w:id="175" w:name="_Toc462934323"/>
      <w:bookmarkStart w:id="176" w:name="_Toc463011302"/>
      <w:bookmarkStart w:id="177" w:name="_Toc270604838"/>
      <w:bookmarkStart w:id="178" w:name="_Toc455678149"/>
      <w:bookmarkStart w:id="179" w:name="_Toc454788046"/>
      <w:bookmarkStart w:id="180" w:name="_Toc2717"/>
      <w:bookmarkStart w:id="181" w:name="_Toc269470339"/>
      <w:r>
        <w:rPr>
          <w:rFonts w:hint="default" w:ascii="宋体" w:hAnsi="宋体" w:eastAsia="宋体" w:cs="宋体"/>
          <w:b/>
          <w:kern w:val="2"/>
          <w:sz w:val="24"/>
          <w:szCs w:val="24"/>
          <w:lang w:val="en-US" w:eastAsia="zh-CN" w:bidi="ar-SA"/>
        </w:rPr>
        <w:t>7.1</w:t>
      </w:r>
      <w:r>
        <w:rPr>
          <w:rFonts w:hint="eastAsia" w:ascii="宋体" w:hAnsi="宋体" w:eastAsia="宋体" w:cs="宋体"/>
          <w:b/>
          <w:sz w:val="24"/>
          <w:szCs w:val="24"/>
          <w:highlight w:val="none"/>
        </w:rPr>
        <w:t>对采购人的纪律要求</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D8C7B6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7.1.1</w:t>
      </w:r>
      <w:r>
        <w:rPr>
          <w:rFonts w:hint="eastAsia" w:ascii="宋体" w:hAnsi="宋体" w:eastAsia="宋体" w:cs="宋体"/>
          <w:sz w:val="24"/>
          <w:szCs w:val="24"/>
          <w:highlight w:val="none"/>
        </w:rPr>
        <w:t>采购人不得泄漏竞争性磋商中应当保密的情况和资料，不得与供应商串通损害国家利益、社会公共利益或者他人合法权益。</w:t>
      </w:r>
    </w:p>
    <w:p w14:paraId="0D39D69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82" w:name="_Toc455678150"/>
      <w:bookmarkStart w:id="183" w:name="_Toc277149400"/>
      <w:bookmarkStart w:id="184" w:name="_Toc24245"/>
      <w:bookmarkStart w:id="185" w:name="_Toc428276607"/>
      <w:bookmarkStart w:id="186" w:name="_Toc463011303"/>
      <w:bookmarkStart w:id="187" w:name="_Toc1136"/>
      <w:bookmarkStart w:id="188" w:name="_Toc269470340"/>
      <w:bookmarkStart w:id="189" w:name="_Toc428351667"/>
      <w:bookmarkStart w:id="190" w:name="_Toc10123"/>
      <w:bookmarkStart w:id="191" w:name="_Toc270604612"/>
      <w:bookmarkStart w:id="192" w:name="_Toc462934324"/>
      <w:bookmarkStart w:id="193" w:name="_Toc454788047"/>
      <w:bookmarkStart w:id="194" w:name="_Toc32519"/>
      <w:bookmarkStart w:id="195" w:name="_Toc270604839"/>
      <w:r>
        <w:rPr>
          <w:rFonts w:hint="default" w:ascii="宋体" w:hAnsi="宋体" w:eastAsia="宋体" w:cs="宋体"/>
          <w:b/>
          <w:kern w:val="2"/>
          <w:sz w:val="24"/>
          <w:szCs w:val="24"/>
          <w:lang w:val="en-US" w:eastAsia="zh-CN" w:bidi="ar-SA"/>
        </w:rPr>
        <w:t>7.2</w:t>
      </w:r>
      <w:r>
        <w:rPr>
          <w:rFonts w:hint="eastAsia" w:ascii="宋体" w:hAnsi="宋体" w:eastAsia="宋体" w:cs="宋体"/>
          <w:b/>
          <w:sz w:val="24"/>
          <w:szCs w:val="24"/>
          <w:highlight w:val="none"/>
        </w:rPr>
        <w:t>对供应商的纪律要求</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6F46B5F">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7.2.1</w:t>
      </w:r>
      <w:r>
        <w:rPr>
          <w:rFonts w:hint="eastAsia" w:ascii="宋体" w:hAnsi="宋体" w:eastAsia="宋体" w:cs="宋体"/>
          <w:sz w:val="24"/>
          <w:szCs w:val="24"/>
          <w:highlight w:val="none"/>
        </w:rPr>
        <w:t>供应商不得相互串通或者与采购人串通，不得向采购人或者</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成员行贿谋取成交，不得以他人名义磋商或者以其他方式弄虚作假骗取成交；供应商不得以任何方式干扰、影响磋商工作。</w:t>
      </w:r>
    </w:p>
    <w:p w14:paraId="6410BA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96" w:name="_Toc8404"/>
      <w:bookmarkStart w:id="197" w:name="_Toc23588"/>
      <w:bookmarkStart w:id="198" w:name="_Toc462934325"/>
      <w:bookmarkStart w:id="199" w:name="_Toc428351668"/>
      <w:bookmarkStart w:id="200" w:name="_Toc270604840"/>
      <w:bookmarkStart w:id="201" w:name="_Toc269470341"/>
      <w:bookmarkStart w:id="202" w:name="_Toc270604613"/>
      <w:bookmarkStart w:id="203" w:name="_Toc428276608"/>
      <w:bookmarkStart w:id="204" w:name="_Toc463011304"/>
      <w:bookmarkStart w:id="205" w:name="_Toc26184"/>
      <w:bookmarkStart w:id="206" w:name="_Toc277149401"/>
      <w:bookmarkStart w:id="207" w:name="_Toc455678151"/>
      <w:bookmarkStart w:id="208" w:name="_Toc454788048"/>
      <w:bookmarkStart w:id="209" w:name="_Toc15953"/>
      <w:r>
        <w:rPr>
          <w:rFonts w:hint="default" w:ascii="宋体" w:hAnsi="宋体" w:eastAsia="宋体" w:cs="宋体"/>
          <w:b/>
          <w:kern w:val="2"/>
          <w:sz w:val="24"/>
          <w:szCs w:val="24"/>
          <w:lang w:val="en-US" w:eastAsia="zh-CN" w:bidi="ar-SA"/>
        </w:rPr>
        <w:t>7.3</w:t>
      </w:r>
      <w:r>
        <w:rPr>
          <w:rFonts w:hint="eastAsia" w:ascii="宋体" w:hAnsi="宋体" w:eastAsia="宋体" w:cs="宋体"/>
          <w:b/>
          <w:sz w:val="24"/>
          <w:szCs w:val="24"/>
          <w:highlight w:val="none"/>
        </w:rPr>
        <w:t>对</w:t>
      </w:r>
      <w:r>
        <w:rPr>
          <w:rFonts w:hint="eastAsia" w:ascii="宋体" w:hAnsi="宋体" w:eastAsia="宋体" w:cs="宋体"/>
          <w:b/>
          <w:sz w:val="24"/>
          <w:szCs w:val="24"/>
          <w:highlight w:val="none"/>
          <w:lang w:eastAsia="zh-CN"/>
        </w:rPr>
        <w:t>磋商小组</w:t>
      </w:r>
      <w:r>
        <w:rPr>
          <w:rFonts w:hint="eastAsia" w:ascii="宋体" w:hAnsi="宋体" w:eastAsia="宋体" w:cs="宋体"/>
          <w:b/>
          <w:sz w:val="24"/>
          <w:szCs w:val="24"/>
          <w:highlight w:val="none"/>
        </w:rPr>
        <w:t>成员的纪律要求</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3F5BF8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7.3.1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成员不得收受他人的财物或者其他好处，不得向他人透漏对响应文件的评审和比较、成交候选人的推荐情况以及与磋商有关的其他情况。在磋商活动中，</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成员不得擅离职守，影响磋商程序正常进行。</w:t>
      </w:r>
    </w:p>
    <w:p w14:paraId="682D26BA">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10" w:name="_Toc269470342"/>
      <w:bookmarkStart w:id="211" w:name="_Toc14202"/>
      <w:bookmarkStart w:id="212" w:name="_Toc463011305"/>
      <w:bookmarkStart w:id="213" w:name="_Toc270604614"/>
      <w:bookmarkStart w:id="214" w:name="_Toc277149402"/>
      <w:bookmarkStart w:id="215" w:name="_Toc428276609"/>
      <w:bookmarkStart w:id="216" w:name="_Toc4673"/>
      <w:bookmarkStart w:id="217" w:name="_Toc428351669"/>
      <w:bookmarkStart w:id="218" w:name="_Toc31422"/>
      <w:bookmarkStart w:id="219" w:name="_Toc270604841"/>
      <w:bookmarkStart w:id="220" w:name="_Toc8563"/>
      <w:bookmarkStart w:id="221" w:name="_Toc462934326"/>
      <w:bookmarkStart w:id="222" w:name="_Toc454788049"/>
      <w:bookmarkStart w:id="223" w:name="_Toc455678152"/>
      <w:r>
        <w:rPr>
          <w:rFonts w:hint="default" w:ascii="宋体" w:hAnsi="宋体" w:eastAsia="宋体" w:cs="宋体"/>
          <w:b/>
          <w:kern w:val="2"/>
          <w:sz w:val="24"/>
          <w:szCs w:val="24"/>
          <w:lang w:val="en-US" w:eastAsia="zh-CN" w:bidi="ar-SA"/>
        </w:rPr>
        <w:t>7.4</w:t>
      </w:r>
      <w:r>
        <w:rPr>
          <w:rFonts w:hint="eastAsia" w:ascii="宋体" w:hAnsi="宋体" w:eastAsia="宋体" w:cs="宋体"/>
          <w:b/>
          <w:sz w:val="24"/>
          <w:szCs w:val="24"/>
          <w:highlight w:val="none"/>
        </w:rPr>
        <w:t>对与磋商活动有关的工作人员的纪律要求</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D653E4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7.4.1</w:t>
      </w:r>
      <w:r>
        <w:rPr>
          <w:rFonts w:hint="eastAsia" w:ascii="宋体" w:hAnsi="宋体" w:eastAsia="宋体" w:cs="宋体"/>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FBFAF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24" w:name="_Toc428276610"/>
      <w:bookmarkStart w:id="225" w:name="_Toc269470343"/>
      <w:bookmarkStart w:id="226" w:name="_Toc29089"/>
      <w:bookmarkStart w:id="227" w:name="_Toc270604615"/>
      <w:bookmarkStart w:id="228" w:name="_Toc454788050"/>
      <w:bookmarkStart w:id="229" w:name="_Toc277149403"/>
      <w:bookmarkStart w:id="230" w:name="_Toc428351670"/>
      <w:bookmarkStart w:id="231" w:name="_Toc270604842"/>
      <w:r>
        <w:rPr>
          <w:rFonts w:hint="default" w:ascii="宋体" w:hAnsi="宋体" w:eastAsia="宋体" w:cs="宋体"/>
          <w:b/>
          <w:kern w:val="2"/>
          <w:sz w:val="24"/>
          <w:szCs w:val="24"/>
          <w:lang w:val="en-US" w:eastAsia="zh-CN" w:bidi="ar-SA"/>
        </w:rPr>
        <w:t>7.5</w:t>
      </w:r>
      <w:r>
        <w:rPr>
          <w:rFonts w:hint="eastAsia" w:ascii="宋体" w:hAnsi="宋体" w:eastAsia="宋体" w:cs="宋体"/>
          <w:b/>
          <w:sz w:val="24"/>
          <w:szCs w:val="24"/>
          <w:highlight w:val="none"/>
        </w:rPr>
        <w:t xml:space="preserve"> </w:t>
      </w:r>
      <w:bookmarkStart w:id="232" w:name="_Toc27033"/>
      <w:bookmarkStart w:id="233" w:name="_Toc31103"/>
      <w:r>
        <w:rPr>
          <w:rFonts w:hint="eastAsia" w:ascii="宋体" w:hAnsi="宋体" w:eastAsia="宋体" w:cs="宋体"/>
          <w:b/>
          <w:sz w:val="24"/>
          <w:szCs w:val="24"/>
          <w:highlight w:val="none"/>
        </w:rPr>
        <w:t>询问、质疑和投诉</w:t>
      </w:r>
      <w:bookmarkEnd w:id="224"/>
      <w:bookmarkEnd w:id="225"/>
      <w:bookmarkEnd w:id="226"/>
      <w:bookmarkEnd w:id="227"/>
      <w:bookmarkEnd w:id="228"/>
      <w:bookmarkEnd w:id="229"/>
      <w:bookmarkEnd w:id="230"/>
      <w:bookmarkEnd w:id="231"/>
      <w:bookmarkEnd w:id="232"/>
      <w:bookmarkEnd w:id="233"/>
    </w:p>
    <w:p w14:paraId="561A9FB0">
      <w:pPr>
        <w:numPr>
          <w:ilvl w:val="2"/>
          <w:numId w:val="0"/>
        </w:numPr>
        <w:wordWrap w:val="0"/>
        <w:topLinePunct/>
        <w:spacing w:line="500" w:lineRule="exact"/>
        <w:ind w:left="-140" w:firstLine="560"/>
        <w:rPr>
          <w:rFonts w:ascii="宋体" w:hAnsi="宋体" w:eastAsia="宋体" w:cs="宋体"/>
          <w:sz w:val="24"/>
          <w:szCs w:val="24"/>
          <w:highlight w:val="none"/>
        </w:rPr>
      </w:pPr>
      <w:bookmarkStart w:id="234" w:name="_Toc462934328"/>
      <w:bookmarkStart w:id="235" w:name="_Toc463011307"/>
      <w:bookmarkStart w:id="236" w:name="_Toc455678154"/>
      <w:bookmarkStart w:id="237" w:name="_Toc17445"/>
      <w:bookmarkStart w:id="238" w:name="_Toc11785"/>
      <w:r>
        <w:rPr>
          <w:rFonts w:hint="default" w:ascii="宋体" w:hAnsi="宋体" w:eastAsia="宋体" w:cs="宋体"/>
          <w:kern w:val="2"/>
          <w:sz w:val="24"/>
          <w:szCs w:val="24"/>
          <w:lang w:val="en-US" w:eastAsia="zh-CN" w:bidi="ar-SA"/>
        </w:rPr>
        <w:t>7.5.1</w:t>
      </w:r>
      <w:r>
        <w:rPr>
          <w:rFonts w:hint="eastAsia" w:ascii="宋体" w:hAnsi="宋体" w:eastAsia="宋体" w:cs="宋体"/>
          <w:sz w:val="24"/>
          <w:szCs w:val="24"/>
          <w:highlight w:val="none"/>
        </w:rPr>
        <w:t>供应商或有关当事人对磋商过程、成交结果有异议的，可以向采购人或者采购代理机构提出询问。</w:t>
      </w:r>
      <w:bookmarkEnd w:id="234"/>
      <w:bookmarkEnd w:id="235"/>
      <w:bookmarkEnd w:id="236"/>
      <w:bookmarkEnd w:id="237"/>
      <w:bookmarkEnd w:id="238"/>
    </w:p>
    <w:p w14:paraId="6F80C1DA">
      <w:pPr>
        <w:numPr>
          <w:ilvl w:val="2"/>
          <w:numId w:val="0"/>
        </w:numPr>
        <w:wordWrap w:val="0"/>
        <w:topLinePunct/>
        <w:spacing w:line="500" w:lineRule="exact"/>
        <w:ind w:left="-140" w:firstLine="560"/>
        <w:rPr>
          <w:rFonts w:ascii="宋体" w:hAnsi="宋体" w:eastAsia="宋体" w:cs="宋体"/>
          <w:sz w:val="24"/>
          <w:szCs w:val="24"/>
          <w:highlight w:val="none"/>
        </w:rPr>
      </w:pPr>
      <w:bookmarkStart w:id="239" w:name="_Toc27421"/>
      <w:bookmarkStart w:id="240" w:name="_Toc462934329"/>
      <w:bookmarkStart w:id="241" w:name="_Toc463011308"/>
      <w:bookmarkStart w:id="242" w:name="_Toc24621"/>
      <w:bookmarkStart w:id="243" w:name="_Toc455678155"/>
      <w:r>
        <w:rPr>
          <w:rFonts w:hint="default" w:ascii="宋体" w:hAnsi="宋体" w:eastAsia="宋体" w:cs="宋体"/>
          <w:kern w:val="2"/>
          <w:sz w:val="24"/>
          <w:szCs w:val="24"/>
          <w:lang w:val="en-US" w:eastAsia="zh-CN" w:bidi="ar-SA"/>
        </w:rPr>
        <w:t>7.5.2</w:t>
      </w:r>
      <w:r>
        <w:rPr>
          <w:rFonts w:hint="eastAsia" w:ascii="宋体" w:hAnsi="宋体" w:eastAsia="宋体" w:cs="宋体"/>
          <w:sz w:val="24"/>
          <w:szCs w:val="24"/>
          <w:highlight w:val="none"/>
        </w:rPr>
        <w:t>采购人或者采购代理机构应当在三个工作日内对供应商依法提出的询问作出答复。</w:t>
      </w:r>
      <w:bookmarkEnd w:id="239"/>
      <w:bookmarkEnd w:id="240"/>
      <w:bookmarkEnd w:id="241"/>
      <w:bookmarkEnd w:id="242"/>
      <w:bookmarkEnd w:id="243"/>
    </w:p>
    <w:p w14:paraId="6BAFE9CA">
      <w:pPr>
        <w:numPr>
          <w:ilvl w:val="2"/>
          <w:numId w:val="0"/>
        </w:numPr>
        <w:wordWrap w:val="0"/>
        <w:topLinePunct/>
        <w:spacing w:line="500" w:lineRule="exact"/>
        <w:ind w:left="-140" w:firstLine="560"/>
        <w:rPr>
          <w:rFonts w:ascii="宋体" w:hAnsi="宋体" w:eastAsia="宋体" w:cs="宋体"/>
          <w:sz w:val="24"/>
          <w:szCs w:val="24"/>
          <w:highlight w:val="none"/>
        </w:rPr>
      </w:pPr>
      <w:bookmarkStart w:id="244" w:name="_Toc28381"/>
      <w:bookmarkStart w:id="245" w:name="_Toc30298"/>
      <w:bookmarkStart w:id="246" w:name="_Toc462934330"/>
      <w:bookmarkStart w:id="247" w:name="_Toc463011309"/>
      <w:bookmarkStart w:id="248" w:name="_Toc455678156"/>
      <w:r>
        <w:rPr>
          <w:rFonts w:hint="default" w:ascii="宋体" w:hAnsi="宋体" w:eastAsia="宋体" w:cs="宋体"/>
          <w:kern w:val="2"/>
          <w:sz w:val="24"/>
          <w:szCs w:val="24"/>
          <w:lang w:val="en-US" w:eastAsia="zh-CN" w:bidi="ar-SA"/>
        </w:rPr>
        <w:t>7.5.3</w:t>
      </w:r>
      <w:r>
        <w:rPr>
          <w:rFonts w:hint="eastAsia" w:ascii="宋体" w:hAnsi="宋体" w:eastAsia="宋体" w:cs="宋体"/>
          <w:sz w:val="24"/>
          <w:szCs w:val="24"/>
          <w:highlight w:val="none"/>
        </w:rPr>
        <w:t>供应商认为竞争性磋商文件、采购过程使自己的权益受到损害的，可以在知道或者应知其权益受到损害之日起七个工作日内，以书面形式向采购人提出质疑。</w:t>
      </w:r>
      <w:bookmarkEnd w:id="244"/>
      <w:bookmarkEnd w:id="245"/>
      <w:bookmarkEnd w:id="246"/>
      <w:bookmarkEnd w:id="247"/>
      <w:bookmarkEnd w:id="248"/>
    </w:p>
    <w:p w14:paraId="7FAF8DF5">
      <w:pPr>
        <w:numPr>
          <w:ilvl w:val="2"/>
          <w:numId w:val="0"/>
        </w:numPr>
        <w:wordWrap w:val="0"/>
        <w:topLinePunct/>
        <w:spacing w:line="500" w:lineRule="exact"/>
        <w:ind w:left="-140" w:firstLine="560"/>
        <w:rPr>
          <w:rFonts w:ascii="宋体" w:hAnsi="宋体" w:eastAsia="宋体" w:cs="宋体"/>
          <w:sz w:val="24"/>
          <w:szCs w:val="24"/>
          <w:highlight w:val="none"/>
        </w:rPr>
      </w:pPr>
      <w:bookmarkStart w:id="249" w:name="_Toc16614"/>
      <w:bookmarkStart w:id="250" w:name="_Toc463011310"/>
      <w:bookmarkStart w:id="251" w:name="_Toc288"/>
      <w:bookmarkStart w:id="252" w:name="_Toc462934331"/>
      <w:r>
        <w:rPr>
          <w:rFonts w:hint="default" w:ascii="宋体" w:hAnsi="宋体" w:eastAsia="宋体" w:cs="宋体"/>
          <w:kern w:val="2"/>
          <w:sz w:val="24"/>
          <w:szCs w:val="24"/>
          <w:lang w:val="en-US" w:eastAsia="zh-CN" w:bidi="ar-SA"/>
        </w:rPr>
        <w:t>7.5.4</w:t>
      </w:r>
      <w:r>
        <w:rPr>
          <w:rFonts w:hint="eastAsia" w:ascii="宋体" w:hAnsi="宋体" w:eastAsia="宋体" w:cs="宋体"/>
          <w:sz w:val="24"/>
          <w:szCs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249"/>
      <w:bookmarkEnd w:id="250"/>
      <w:bookmarkEnd w:id="251"/>
      <w:bookmarkEnd w:id="252"/>
      <w:r>
        <w:rPr>
          <w:rFonts w:hint="eastAsia" w:ascii="宋体" w:hAnsi="宋体" w:eastAsia="宋体" w:cs="宋体"/>
          <w:sz w:val="24"/>
          <w:szCs w:val="24"/>
          <w:highlight w:val="none"/>
        </w:rPr>
        <w:t>在法定质疑期内供应商针对同一采购程序环节的质疑应当一次性提出。</w:t>
      </w:r>
    </w:p>
    <w:p w14:paraId="06417D41">
      <w:pPr>
        <w:numPr>
          <w:ilvl w:val="2"/>
          <w:numId w:val="0"/>
        </w:numPr>
        <w:wordWrap w:val="0"/>
        <w:topLinePunct/>
        <w:spacing w:line="500" w:lineRule="exact"/>
        <w:ind w:left="-140" w:firstLine="560"/>
        <w:rPr>
          <w:rFonts w:ascii="宋体" w:hAnsi="宋体" w:eastAsia="宋体" w:cs="宋体"/>
          <w:sz w:val="24"/>
          <w:szCs w:val="24"/>
          <w:highlight w:val="none"/>
        </w:rPr>
      </w:pPr>
      <w:bookmarkStart w:id="253" w:name="_Toc455678157"/>
      <w:bookmarkStart w:id="254" w:name="_Toc18478"/>
      <w:bookmarkStart w:id="255" w:name="_Toc463011311"/>
      <w:bookmarkStart w:id="256" w:name="_Toc5258"/>
      <w:bookmarkStart w:id="257" w:name="_Toc462934332"/>
      <w:r>
        <w:rPr>
          <w:rFonts w:hint="default" w:ascii="宋体" w:hAnsi="宋体" w:eastAsia="宋体" w:cs="宋体"/>
          <w:kern w:val="2"/>
          <w:sz w:val="24"/>
          <w:szCs w:val="24"/>
          <w:lang w:val="en-US" w:eastAsia="zh-CN" w:bidi="ar-SA"/>
        </w:rPr>
        <w:t>7.5.5</w:t>
      </w:r>
      <w:r>
        <w:rPr>
          <w:rFonts w:hint="eastAsia" w:ascii="宋体" w:hAnsi="宋体" w:eastAsia="宋体" w:cs="宋体"/>
          <w:sz w:val="24"/>
          <w:szCs w:val="24"/>
          <w:highlight w:val="none"/>
        </w:rPr>
        <w:t>采购人或者采购代理机构应当在收到供应商的书面质疑后七个工作日内作出答复，并以书面形式通知质疑供应商和其他有关供应商，但答复的内容不得涉及商业秘密。</w:t>
      </w:r>
      <w:bookmarkEnd w:id="253"/>
      <w:bookmarkEnd w:id="254"/>
      <w:bookmarkEnd w:id="255"/>
      <w:bookmarkEnd w:id="256"/>
      <w:bookmarkEnd w:id="257"/>
    </w:p>
    <w:p w14:paraId="115C9601">
      <w:pPr>
        <w:numPr>
          <w:ilvl w:val="2"/>
          <w:numId w:val="0"/>
        </w:numPr>
        <w:wordWrap w:val="0"/>
        <w:topLinePunct/>
        <w:spacing w:line="500" w:lineRule="exact"/>
        <w:ind w:left="-140" w:firstLine="560"/>
        <w:rPr>
          <w:rFonts w:ascii="宋体" w:hAnsi="宋体" w:eastAsia="宋体" w:cs="宋体"/>
          <w:sz w:val="24"/>
          <w:szCs w:val="24"/>
          <w:highlight w:val="none"/>
        </w:rPr>
      </w:pPr>
      <w:bookmarkStart w:id="258" w:name="_Toc4898"/>
      <w:bookmarkStart w:id="259" w:name="_Toc21390"/>
      <w:bookmarkStart w:id="260" w:name="_Toc462934333"/>
      <w:bookmarkStart w:id="261" w:name="_Toc455678158"/>
      <w:bookmarkStart w:id="262" w:name="_Toc463011312"/>
      <w:r>
        <w:rPr>
          <w:rFonts w:hint="default" w:ascii="宋体" w:hAnsi="宋体" w:eastAsia="宋体" w:cs="宋体"/>
          <w:kern w:val="2"/>
          <w:sz w:val="24"/>
          <w:szCs w:val="24"/>
          <w:lang w:val="en-US" w:eastAsia="zh-CN" w:bidi="ar-SA"/>
        </w:rPr>
        <w:t>7.5.6</w:t>
      </w:r>
      <w:r>
        <w:rPr>
          <w:rFonts w:hint="eastAsia" w:ascii="宋体" w:hAnsi="宋体" w:eastAsia="宋体" w:cs="宋体"/>
          <w:sz w:val="24"/>
          <w:szCs w:val="24"/>
          <w:highlight w:val="none"/>
        </w:rPr>
        <w:t>质疑单位对采购人、采购代理机构的答复不满意或者采购人、采购代理机构未在规定的时间内作出答复的，可以在答复期满后十五个工作日内向同级政府采购监督管理部门投诉。</w:t>
      </w:r>
      <w:bookmarkEnd w:id="258"/>
      <w:bookmarkEnd w:id="259"/>
      <w:bookmarkEnd w:id="260"/>
      <w:bookmarkEnd w:id="261"/>
      <w:bookmarkEnd w:id="262"/>
    </w:p>
    <w:p w14:paraId="12B92185">
      <w:pPr>
        <w:numPr>
          <w:ilvl w:val="2"/>
          <w:numId w:val="0"/>
        </w:numPr>
        <w:wordWrap w:val="0"/>
        <w:topLinePunct/>
        <w:spacing w:line="500" w:lineRule="exact"/>
        <w:ind w:left="-140" w:firstLine="560"/>
        <w:rPr>
          <w:rFonts w:ascii="宋体" w:hAnsi="宋体" w:eastAsia="宋体" w:cs="宋体"/>
          <w:sz w:val="24"/>
          <w:szCs w:val="24"/>
          <w:highlight w:val="none"/>
        </w:rPr>
      </w:pPr>
      <w:bookmarkStart w:id="263" w:name="_Toc11631"/>
      <w:bookmarkStart w:id="264" w:name="_Toc455678159"/>
      <w:bookmarkStart w:id="265" w:name="_Toc17682"/>
      <w:bookmarkStart w:id="266" w:name="_Toc463011313"/>
      <w:bookmarkStart w:id="267" w:name="_Toc462934334"/>
      <w:r>
        <w:rPr>
          <w:rFonts w:hint="default" w:ascii="宋体" w:hAnsi="宋体" w:eastAsia="宋体" w:cs="宋体"/>
          <w:kern w:val="2"/>
          <w:sz w:val="24"/>
          <w:szCs w:val="24"/>
          <w:lang w:val="en-US" w:eastAsia="zh-CN" w:bidi="ar-SA"/>
        </w:rPr>
        <w:t>7.5.7</w:t>
      </w:r>
      <w:r>
        <w:rPr>
          <w:rFonts w:hint="eastAsia" w:ascii="宋体" w:hAnsi="宋体" w:eastAsia="宋体" w:cs="宋体"/>
          <w:sz w:val="24"/>
          <w:szCs w:val="24"/>
          <w:highlight w:val="none"/>
        </w:rPr>
        <w:t>供应商质疑、投诉应当有明确的请求和必要的证明材料。供应商投诉的事项不得超出已质疑事项的范围。</w:t>
      </w:r>
      <w:bookmarkEnd w:id="263"/>
      <w:bookmarkEnd w:id="264"/>
      <w:bookmarkEnd w:id="265"/>
      <w:bookmarkEnd w:id="266"/>
      <w:bookmarkEnd w:id="267"/>
    </w:p>
    <w:p w14:paraId="0C755855">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268" w:name="_Toc23774435"/>
      <w:bookmarkStart w:id="269" w:name="_Toc5729"/>
      <w:bookmarkStart w:id="270" w:name="_Toc14443"/>
      <w:r>
        <w:rPr>
          <w:rFonts w:hint="default" w:ascii="宋体" w:hAnsi="宋体" w:eastAsia="宋体" w:cs="宋体"/>
          <w:b/>
          <w:bCs/>
          <w:kern w:val="2"/>
          <w:sz w:val="24"/>
          <w:szCs w:val="24"/>
          <w:lang w:val="en-US" w:eastAsia="zh-CN" w:bidi="ar-SA"/>
        </w:rPr>
        <w:t>8.</w:t>
      </w:r>
      <w:r>
        <w:rPr>
          <w:rFonts w:hint="eastAsia" w:ascii="宋体" w:hAnsi="宋体" w:eastAsia="宋体" w:cs="宋体"/>
          <w:b/>
          <w:bCs/>
          <w:sz w:val="24"/>
          <w:szCs w:val="24"/>
          <w:highlight w:val="none"/>
        </w:rPr>
        <w:t>需要补充的其他内容</w:t>
      </w:r>
      <w:bookmarkEnd w:id="268"/>
      <w:bookmarkEnd w:id="269"/>
      <w:bookmarkEnd w:id="270"/>
    </w:p>
    <w:p w14:paraId="25932512">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8.1.1</w:t>
      </w:r>
      <w:r>
        <w:rPr>
          <w:rFonts w:hint="eastAsia" w:ascii="宋体" w:hAnsi="宋体" w:eastAsia="宋体" w:cs="宋体"/>
          <w:sz w:val="24"/>
          <w:szCs w:val="24"/>
          <w:highlight w:val="none"/>
        </w:rPr>
        <w:t>需要补充的其他内容：见供应商须知前附表。</w:t>
      </w:r>
    </w:p>
    <w:p w14:paraId="3823B978">
      <w:pPr>
        <w:pStyle w:val="3"/>
        <w:bidi w:val="0"/>
        <w:rPr>
          <w:rFonts w:hint="eastAsia"/>
          <w:highlight w:val="none"/>
        </w:rPr>
      </w:pPr>
      <w:r>
        <w:rPr>
          <w:rFonts w:ascii="宋体" w:hAnsi="宋体" w:cs="宋体"/>
          <w:szCs w:val="24"/>
          <w:highlight w:val="none"/>
        </w:rPr>
        <w:br w:type="page"/>
      </w:r>
      <w:r>
        <w:rPr>
          <w:rFonts w:hint="eastAsia"/>
        </w:rPr>
        <w:t xml:space="preserve"> </w:t>
      </w:r>
      <w:bookmarkStart w:id="271" w:name="_Toc16114"/>
      <w:bookmarkStart w:id="272" w:name="_Toc27124"/>
      <w:r>
        <w:rPr>
          <w:rFonts w:hint="eastAsia"/>
        </w:rPr>
        <w:t>第三章  磋商办法</w:t>
      </w:r>
      <w:bookmarkEnd w:id="271"/>
      <w:bookmarkEnd w:id="272"/>
    </w:p>
    <w:p w14:paraId="3BFD0B4B">
      <w:pPr>
        <w:numPr>
          <w:ilvl w:val="0"/>
          <w:numId w:val="1"/>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磋商小组对满足竞争性磋商文件实质性要求和提交最终报价的响应文件，按本章节规定的评分标准进行综合评分，并按得分由高到低顺序推荐3名成交候选人。</w:t>
      </w:r>
      <w:bookmarkStart w:id="273" w:name="_Toc28030"/>
      <w:bookmarkEnd w:id="273"/>
      <w:bookmarkStart w:id="274" w:name="_Toc179632619"/>
      <w:bookmarkEnd w:id="274"/>
      <w:bookmarkStart w:id="275" w:name="_Toc19618"/>
      <w:bookmarkEnd w:id="275"/>
      <w:bookmarkStart w:id="276" w:name="_Toc29880"/>
    </w:p>
    <w:p w14:paraId="513D6503">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 评审标准</w:t>
      </w:r>
      <w:bookmarkEnd w:id="276"/>
    </w:p>
    <w:p w14:paraId="4EC88F1F">
      <w:pPr>
        <w:spacing w:line="520" w:lineRule="exact"/>
        <w:ind w:firstLine="420" w:firstLineChars="175"/>
        <w:rPr>
          <w:rFonts w:hint="eastAsia" w:ascii="宋体" w:hAnsi="宋体" w:cs="宋体"/>
          <w:sz w:val="24"/>
          <w:szCs w:val="24"/>
          <w:highlight w:val="none"/>
        </w:rPr>
      </w:pPr>
      <w:bookmarkStart w:id="277" w:name="_Toc12931"/>
      <w:bookmarkEnd w:id="277"/>
      <w:bookmarkStart w:id="278" w:name="_Toc31847"/>
      <w:bookmarkEnd w:id="278"/>
      <w:bookmarkStart w:id="279" w:name="_Toc179632620"/>
      <w:bookmarkEnd w:id="279"/>
      <w:bookmarkStart w:id="280" w:name="_Toc23196"/>
      <w:bookmarkEnd w:id="280"/>
      <w:r>
        <w:rPr>
          <w:rFonts w:hint="eastAsia" w:ascii="宋体" w:hAnsi="宋体" w:cs="宋体"/>
          <w:sz w:val="24"/>
          <w:szCs w:val="24"/>
          <w:highlight w:val="none"/>
        </w:rPr>
        <w:t>2.1 初步评审标准</w:t>
      </w:r>
    </w:p>
    <w:p w14:paraId="3D71137D">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2.1.1</w:t>
      </w:r>
      <w:r>
        <w:rPr>
          <w:rFonts w:hint="eastAsia" w:ascii="宋体" w:hAnsi="宋体" w:cs="宋体"/>
          <w:sz w:val="24"/>
          <w:szCs w:val="24"/>
          <w:highlight w:val="none"/>
          <w:lang w:eastAsia="zh-CN"/>
        </w:rPr>
        <w:t>符合性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9B64458">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w:t>
      </w:r>
      <w:r>
        <w:rPr>
          <w:rFonts w:hint="eastAsia" w:ascii="宋体" w:hAnsi="宋体" w:cs="宋体"/>
          <w:sz w:val="24"/>
          <w:szCs w:val="24"/>
          <w:highlight w:val="none"/>
          <w:lang w:eastAsia="zh-CN"/>
        </w:rPr>
        <w:t>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A5B2537">
      <w:pPr>
        <w:spacing w:line="520" w:lineRule="exact"/>
        <w:ind w:firstLine="420" w:firstLineChars="175"/>
        <w:rPr>
          <w:rFonts w:hint="eastAsia" w:ascii="宋体" w:hAnsi="宋体" w:cs="宋体"/>
          <w:sz w:val="24"/>
          <w:szCs w:val="24"/>
          <w:highlight w:val="none"/>
        </w:rPr>
      </w:pPr>
      <w:bookmarkStart w:id="281" w:name="_Toc179632621"/>
      <w:bookmarkEnd w:id="281"/>
      <w:bookmarkStart w:id="282" w:name="_Toc11804"/>
      <w:bookmarkEnd w:id="282"/>
      <w:bookmarkStart w:id="283" w:name="_Toc16603"/>
      <w:bookmarkEnd w:id="283"/>
      <w:bookmarkStart w:id="284" w:name="_Toc607"/>
      <w:bookmarkEnd w:id="284"/>
      <w:r>
        <w:rPr>
          <w:rFonts w:hint="eastAsia" w:ascii="宋体" w:hAnsi="宋体" w:cs="宋体"/>
          <w:sz w:val="24"/>
          <w:szCs w:val="24"/>
          <w:highlight w:val="none"/>
        </w:rPr>
        <w:t>2.1.3 响应性评审标准：见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1E8F99F9">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6EE6E32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 分值构成</w:t>
      </w:r>
    </w:p>
    <w:p w14:paraId="298FA481">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（1）磋商报价的权重占3</w:t>
      </w:r>
      <w:r>
        <w:rPr>
          <w:rFonts w:ascii="宋体" w:hAnsi="宋体" w:cs="宋体"/>
          <w:color w:val="000000"/>
          <w:sz w:val="24"/>
          <w:szCs w:val="24"/>
          <w:highlight w:val="none"/>
        </w:rPr>
        <w:t>0</w:t>
      </w:r>
      <w:r>
        <w:rPr>
          <w:rFonts w:hint="eastAsia" w:ascii="宋体" w:hAnsi="宋体" w:cs="宋体"/>
          <w:color w:val="000000"/>
          <w:sz w:val="24"/>
          <w:szCs w:val="24"/>
          <w:highlight w:val="none"/>
        </w:rPr>
        <w:t>%</w:t>
      </w:r>
    </w:p>
    <w:p w14:paraId="7951F9DE">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（2）技术标的权重占</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5%</w:t>
      </w:r>
    </w:p>
    <w:p w14:paraId="37F1BAEC">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（3）综合标的权重占</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5%</w:t>
      </w:r>
    </w:p>
    <w:p w14:paraId="78B7673F">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285" w:name="_Toc152045604"/>
      <w:bookmarkEnd w:id="285"/>
      <w:bookmarkStart w:id="286" w:name="_Toc13158"/>
      <w:bookmarkEnd w:id="286"/>
      <w:bookmarkStart w:id="287" w:name="_Toc11715"/>
      <w:bookmarkEnd w:id="287"/>
      <w:bookmarkStart w:id="288" w:name="_Toc25534"/>
      <w:bookmarkEnd w:id="288"/>
      <w:bookmarkStart w:id="289" w:name="_Toc179632622"/>
      <w:bookmarkEnd w:id="289"/>
      <w:bookmarkStart w:id="290" w:name="_Toc144974571"/>
      <w:bookmarkEnd w:id="290"/>
      <w:bookmarkStart w:id="291" w:name="_Toc152042381"/>
    </w:p>
    <w:p w14:paraId="57513F2F">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 磋商程序</w:t>
      </w:r>
      <w:bookmarkEnd w:id="291"/>
    </w:p>
    <w:p w14:paraId="2495286D">
      <w:pPr>
        <w:spacing w:line="520" w:lineRule="exact"/>
        <w:ind w:firstLine="480" w:firstLineChars="200"/>
        <w:rPr>
          <w:rFonts w:hint="eastAsia" w:ascii="宋体" w:hAnsi="宋体" w:cs="宋体"/>
          <w:sz w:val="24"/>
          <w:szCs w:val="24"/>
          <w:highlight w:val="none"/>
        </w:rPr>
      </w:pPr>
      <w:bookmarkStart w:id="292" w:name="_Toc144974572"/>
      <w:bookmarkEnd w:id="292"/>
      <w:bookmarkStart w:id="293" w:name="_Toc152045605"/>
      <w:bookmarkEnd w:id="293"/>
      <w:bookmarkStart w:id="294" w:name="_Toc8644"/>
      <w:bookmarkEnd w:id="294"/>
      <w:bookmarkStart w:id="295" w:name="_Toc152042382"/>
      <w:bookmarkEnd w:id="295"/>
      <w:bookmarkStart w:id="296" w:name="_Toc31010"/>
      <w:bookmarkEnd w:id="296"/>
      <w:bookmarkStart w:id="297" w:name="_Toc30372"/>
      <w:bookmarkEnd w:id="297"/>
      <w:bookmarkStart w:id="298" w:name="_Toc179632623"/>
      <w:r>
        <w:rPr>
          <w:rFonts w:hint="eastAsia" w:ascii="宋体" w:hAnsi="宋体" w:cs="宋体"/>
          <w:sz w:val="24"/>
          <w:szCs w:val="24"/>
          <w:highlight w:val="none"/>
        </w:rPr>
        <w:t>3.1 初步评审</w:t>
      </w:r>
      <w:bookmarkEnd w:id="298"/>
    </w:p>
    <w:p w14:paraId="24F3EA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磋商小组依据本章第2.1.1项、第2.1.2项、第2.1.3项规定的评审标准对响应文件进行初步评审。有一项不符合评审标准的，其磋商将被否决。</w:t>
      </w:r>
    </w:p>
    <w:p w14:paraId="25A76A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有以下情形之一的，其磋商作无效标处理：</w:t>
      </w:r>
    </w:p>
    <w:p w14:paraId="33A2E8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5ED526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0FBB0D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rPr>
        <w:t>磋商报价有算术错误的，磋商小组按以下原则对磋商报价进行修正，修正的价格经</w:t>
      </w:r>
      <w:r>
        <w:rPr>
          <w:rFonts w:hint="eastAsia" w:ascii="宋体" w:hAnsi="宋体" w:cs="宋体"/>
          <w:sz w:val="24"/>
          <w:szCs w:val="24"/>
          <w:highlight w:val="none"/>
          <w:lang w:eastAsia="zh-CN"/>
        </w:rPr>
        <w:t>供应商</w:t>
      </w:r>
      <w:r>
        <w:rPr>
          <w:rFonts w:hint="eastAsia" w:ascii="宋体" w:hAnsi="宋体" w:cs="宋体"/>
          <w:sz w:val="24"/>
          <w:szCs w:val="24"/>
          <w:highlight w:val="none"/>
        </w:rPr>
        <w:t>书面确认后具有约束力。</w:t>
      </w:r>
      <w:r>
        <w:rPr>
          <w:rFonts w:hint="eastAsia" w:ascii="宋体" w:hAnsi="宋体" w:cs="宋体"/>
          <w:sz w:val="24"/>
          <w:szCs w:val="24"/>
          <w:highlight w:val="none"/>
          <w:lang w:eastAsia="zh-CN"/>
        </w:rPr>
        <w:t>供应商</w:t>
      </w:r>
      <w:r>
        <w:rPr>
          <w:rFonts w:hint="eastAsia" w:ascii="宋体" w:hAnsi="宋体" w:cs="宋体"/>
          <w:sz w:val="24"/>
          <w:szCs w:val="24"/>
          <w:highlight w:val="none"/>
        </w:rPr>
        <w:t>不接受修正价格的，其磋商将被否决。</w:t>
      </w:r>
    </w:p>
    <w:p w14:paraId="631071C0">
      <w:pPr>
        <w:spacing w:line="520" w:lineRule="exact"/>
        <w:ind w:firstLine="480" w:firstLineChars="200"/>
        <w:rPr>
          <w:rFonts w:hint="eastAsia" w:ascii="宋体" w:hAnsi="宋体" w:cs="宋体"/>
          <w:sz w:val="24"/>
          <w:szCs w:val="24"/>
          <w:highlight w:val="none"/>
        </w:rPr>
      </w:pPr>
      <w:bookmarkStart w:id="299" w:name="_Toc152042383"/>
      <w:bookmarkEnd w:id="299"/>
      <w:r>
        <w:rPr>
          <w:rFonts w:hint="eastAsia" w:ascii="宋体" w:hAnsi="宋体" w:cs="宋体"/>
          <w:sz w:val="24"/>
          <w:szCs w:val="24"/>
          <w:highlight w:val="none"/>
        </w:rPr>
        <w:t>（1）响应文件中的大写金额与小写金额不一致的，以大写金额为准；</w:t>
      </w:r>
    </w:p>
    <w:p w14:paraId="7F103E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428EFE6E">
      <w:pPr>
        <w:spacing w:line="520" w:lineRule="exact"/>
        <w:ind w:firstLine="480" w:firstLineChars="200"/>
        <w:rPr>
          <w:rFonts w:hint="eastAsia" w:ascii="宋体" w:hAnsi="宋体" w:cs="宋体"/>
          <w:sz w:val="24"/>
          <w:szCs w:val="24"/>
          <w:highlight w:val="none"/>
        </w:rPr>
      </w:pPr>
      <w:bookmarkStart w:id="300" w:name="_Toc152042384"/>
      <w:bookmarkEnd w:id="300"/>
      <w:bookmarkStart w:id="301" w:name="_Toc179632624"/>
      <w:bookmarkEnd w:id="301"/>
      <w:bookmarkStart w:id="302" w:name="_Toc144974573"/>
      <w:bookmarkEnd w:id="302"/>
      <w:bookmarkStart w:id="303" w:name="_Toc152045606"/>
      <w:r>
        <w:rPr>
          <w:rFonts w:hint="eastAsia" w:ascii="宋体" w:hAnsi="宋体" w:cs="宋体"/>
          <w:sz w:val="24"/>
          <w:szCs w:val="24"/>
          <w:highlight w:val="none"/>
        </w:rPr>
        <w:t>3.2 详细评审</w:t>
      </w:r>
      <w:bookmarkEnd w:id="303"/>
    </w:p>
    <w:p w14:paraId="737FB17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1A24CEA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最终提交的报价明显低于其他磋商报价，或者在设有招标控制价时明显低于招标控制价，使得其磋商报价可能低于其个别成本的，应当要求该</w:t>
      </w:r>
      <w:r>
        <w:rPr>
          <w:rFonts w:hint="eastAsia" w:ascii="宋体" w:hAnsi="宋体" w:cs="宋体"/>
          <w:sz w:val="24"/>
          <w:szCs w:val="24"/>
          <w:highlight w:val="none"/>
          <w:lang w:eastAsia="zh-CN"/>
        </w:rPr>
        <w:t>供应商</w:t>
      </w:r>
      <w:r>
        <w:rPr>
          <w:rFonts w:hint="eastAsia" w:ascii="宋体" w:hAnsi="宋体" w:cs="宋体"/>
          <w:sz w:val="24"/>
          <w:szCs w:val="24"/>
          <w:highlight w:val="none"/>
        </w:rPr>
        <w:t>作出书面说明并提供相应的证明材料。</w:t>
      </w:r>
      <w:r>
        <w:rPr>
          <w:rFonts w:hint="eastAsia" w:ascii="宋体" w:hAnsi="宋体" w:cs="宋体"/>
          <w:sz w:val="24"/>
          <w:szCs w:val="24"/>
          <w:highlight w:val="none"/>
          <w:lang w:eastAsia="zh-CN"/>
        </w:rPr>
        <w:t>供应商</w:t>
      </w:r>
      <w:r>
        <w:rPr>
          <w:rFonts w:hint="eastAsia" w:ascii="宋体" w:hAnsi="宋体" w:cs="宋体"/>
          <w:sz w:val="24"/>
          <w:szCs w:val="24"/>
          <w:highlight w:val="none"/>
        </w:rPr>
        <w:t>不能合理说明或者不能提供相应证明材料的，由磋商小组认定该</w:t>
      </w:r>
      <w:r>
        <w:rPr>
          <w:rFonts w:hint="eastAsia" w:ascii="宋体" w:hAnsi="宋体" w:cs="宋体"/>
          <w:sz w:val="24"/>
          <w:szCs w:val="24"/>
          <w:highlight w:val="none"/>
          <w:lang w:eastAsia="zh-CN"/>
        </w:rPr>
        <w:t>供应商</w:t>
      </w:r>
      <w:r>
        <w:rPr>
          <w:rFonts w:hint="eastAsia" w:ascii="宋体" w:hAnsi="宋体" w:cs="宋体"/>
          <w:sz w:val="24"/>
          <w:szCs w:val="24"/>
          <w:highlight w:val="none"/>
        </w:rPr>
        <w:t>以低于成本报价竞标，其磋商作无效标处理。</w:t>
      </w:r>
    </w:p>
    <w:p w14:paraId="7E6C2F9E">
      <w:pPr>
        <w:spacing w:line="520" w:lineRule="exact"/>
        <w:ind w:firstLine="480" w:firstLineChars="200"/>
        <w:rPr>
          <w:rFonts w:hint="eastAsia" w:ascii="宋体" w:hAnsi="宋体" w:cs="宋体"/>
          <w:sz w:val="24"/>
          <w:szCs w:val="24"/>
          <w:highlight w:val="none"/>
        </w:rPr>
      </w:pPr>
      <w:bookmarkStart w:id="304" w:name="_Toc152042385"/>
      <w:bookmarkEnd w:id="304"/>
      <w:bookmarkStart w:id="305" w:name="_Toc401926485"/>
      <w:bookmarkEnd w:id="305"/>
      <w:bookmarkStart w:id="306" w:name="_Toc423358132"/>
      <w:bookmarkEnd w:id="306"/>
      <w:bookmarkStart w:id="307" w:name="_Toc418605429"/>
      <w:bookmarkEnd w:id="307"/>
      <w:bookmarkStart w:id="308" w:name="_Toc421698384"/>
      <w:bookmarkEnd w:id="308"/>
      <w:bookmarkStart w:id="309" w:name="_Toc389384087"/>
      <w:bookmarkEnd w:id="309"/>
      <w:bookmarkStart w:id="310" w:name="_Toc466566711"/>
      <w:bookmarkEnd w:id="310"/>
      <w:bookmarkStart w:id="311" w:name="_Toc144974575"/>
      <w:bookmarkEnd w:id="311"/>
      <w:bookmarkStart w:id="312" w:name="_Toc179632625"/>
      <w:bookmarkEnd w:id="312"/>
      <w:bookmarkStart w:id="313" w:name="_Toc466566800"/>
      <w:bookmarkEnd w:id="313"/>
      <w:bookmarkStart w:id="314" w:name="_Toc421805017"/>
      <w:bookmarkEnd w:id="314"/>
      <w:bookmarkStart w:id="315" w:name="_Toc387498748"/>
      <w:bookmarkEnd w:id="315"/>
      <w:bookmarkStart w:id="316" w:name="_Toc401512224"/>
      <w:bookmarkEnd w:id="316"/>
      <w:bookmarkStart w:id="317" w:name="_Toc418608950"/>
      <w:bookmarkEnd w:id="317"/>
      <w:bookmarkStart w:id="318" w:name="_Toc152045607"/>
      <w:r>
        <w:rPr>
          <w:rFonts w:hint="eastAsia" w:ascii="宋体" w:hAnsi="宋体" w:cs="宋体"/>
          <w:sz w:val="24"/>
          <w:szCs w:val="24"/>
          <w:highlight w:val="none"/>
        </w:rPr>
        <w:t xml:space="preserve">3.3 </w:t>
      </w:r>
      <w:bookmarkEnd w:id="318"/>
      <w:r>
        <w:rPr>
          <w:rFonts w:hint="eastAsia" w:ascii="宋体" w:hAnsi="宋体" w:cs="宋体"/>
          <w:sz w:val="24"/>
          <w:szCs w:val="24"/>
          <w:highlight w:val="none"/>
        </w:rPr>
        <w:t>响应文件的澄清和补正</w:t>
      </w:r>
    </w:p>
    <w:p w14:paraId="6959E7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对所提交响应文件中不明确的内容进行书面澄清或说明，或者对细微偏差进行补正。磋商小组不接受</w:t>
      </w:r>
      <w:r>
        <w:rPr>
          <w:rFonts w:hint="eastAsia" w:ascii="宋体" w:hAnsi="宋体" w:cs="宋体"/>
          <w:sz w:val="24"/>
          <w:szCs w:val="24"/>
          <w:highlight w:val="none"/>
          <w:lang w:eastAsia="zh-CN"/>
        </w:rPr>
        <w:t>供应商</w:t>
      </w:r>
      <w:r>
        <w:rPr>
          <w:rFonts w:hint="eastAsia" w:ascii="宋体" w:hAnsi="宋体" w:cs="宋体"/>
          <w:sz w:val="24"/>
          <w:szCs w:val="24"/>
          <w:highlight w:val="none"/>
        </w:rPr>
        <w:t>主动提出的澄清、说明或补正。</w:t>
      </w:r>
    </w:p>
    <w:p w14:paraId="471EF2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澄清、说明和补正不得改变响应文件的实质性内容（算术性错误修正的除外）。</w:t>
      </w:r>
      <w:r>
        <w:rPr>
          <w:rFonts w:hint="eastAsia" w:ascii="宋体" w:hAnsi="宋体" w:cs="宋体"/>
          <w:sz w:val="24"/>
          <w:szCs w:val="24"/>
          <w:highlight w:val="none"/>
          <w:lang w:eastAsia="zh-CN"/>
        </w:rPr>
        <w:t>供应商</w:t>
      </w:r>
      <w:r>
        <w:rPr>
          <w:rFonts w:hint="eastAsia" w:ascii="宋体" w:hAnsi="宋体" w:cs="宋体"/>
          <w:sz w:val="24"/>
          <w:szCs w:val="24"/>
          <w:highlight w:val="none"/>
        </w:rPr>
        <w:t>的书面澄清、说明和补正属于响应文件的组成部分。</w:t>
      </w:r>
    </w:p>
    <w:p w14:paraId="196C84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3.3.3 磋商小组对</w:t>
      </w:r>
      <w:r>
        <w:rPr>
          <w:rFonts w:hint="eastAsia" w:ascii="宋体" w:hAnsi="宋体" w:cs="宋体"/>
          <w:sz w:val="24"/>
          <w:szCs w:val="24"/>
          <w:highlight w:val="none"/>
          <w:lang w:eastAsia="zh-CN"/>
        </w:rPr>
        <w:t>供应商</w:t>
      </w:r>
      <w:r>
        <w:rPr>
          <w:rFonts w:hint="eastAsia" w:ascii="宋体" w:hAnsi="宋体" w:cs="宋体"/>
          <w:sz w:val="24"/>
          <w:szCs w:val="24"/>
          <w:highlight w:val="none"/>
        </w:rPr>
        <w:t>提交的澄清、说明或补正有疑问的，可以要求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进一步澄清、说明或补正，直至满足磋商小组的要求。</w:t>
      </w:r>
    </w:p>
    <w:p w14:paraId="6C55CD35">
      <w:pPr>
        <w:spacing w:line="520" w:lineRule="exact"/>
        <w:ind w:firstLine="480" w:firstLineChars="200"/>
        <w:rPr>
          <w:rFonts w:hint="eastAsia" w:ascii="宋体" w:hAnsi="宋体" w:cs="宋体"/>
          <w:sz w:val="24"/>
          <w:szCs w:val="24"/>
          <w:highlight w:val="none"/>
        </w:rPr>
      </w:pPr>
      <w:bookmarkStart w:id="319" w:name="_Toc423358133"/>
      <w:bookmarkEnd w:id="319"/>
      <w:bookmarkStart w:id="320" w:name="_Toc466566712"/>
      <w:bookmarkEnd w:id="320"/>
      <w:bookmarkStart w:id="321" w:name="_Toc152045608"/>
      <w:bookmarkEnd w:id="321"/>
      <w:bookmarkStart w:id="322" w:name="_Toc389384088"/>
      <w:bookmarkEnd w:id="322"/>
      <w:bookmarkStart w:id="323" w:name="_Toc401512225"/>
      <w:bookmarkEnd w:id="323"/>
      <w:bookmarkStart w:id="324" w:name="_Toc421698385"/>
      <w:bookmarkEnd w:id="324"/>
      <w:bookmarkStart w:id="325" w:name="_Toc418608951"/>
      <w:bookmarkEnd w:id="325"/>
      <w:bookmarkStart w:id="326" w:name="_Toc418605430"/>
      <w:bookmarkEnd w:id="326"/>
      <w:bookmarkStart w:id="327" w:name="_Toc179632626"/>
      <w:bookmarkEnd w:id="327"/>
      <w:bookmarkStart w:id="328" w:name="_Toc466566801"/>
      <w:bookmarkEnd w:id="328"/>
      <w:bookmarkStart w:id="329" w:name="_Toc421805018"/>
      <w:bookmarkEnd w:id="329"/>
      <w:bookmarkStart w:id="330" w:name="_Toc401926486"/>
      <w:bookmarkEnd w:id="330"/>
      <w:bookmarkStart w:id="331" w:name="_Toc152042386"/>
      <w:bookmarkEnd w:id="331"/>
      <w:bookmarkStart w:id="332" w:name="_Toc144974576"/>
      <w:bookmarkEnd w:id="332"/>
      <w:bookmarkStart w:id="333" w:name="_Toc387498749"/>
      <w:r>
        <w:rPr>
          <w:rFonts w:hint="eastAsia" w:ascii="宋体" w:hAnsi="宋体" w:cs="宋体"/>
          <w:sz w:val="24"/>
          <w:szCs w:val="24"/>
          <w:highlight w:val="none"/>
        </w:rPr>
        <w:t>3.4</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bookmarkEnd w:id="333"/>
    </w:p>
    <w:p w14:paraId="114433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p>
    <w:p w14:paraId="4EF242C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0E2E81E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3.5磋商结果</w:t>
      </w:r>
    </w:p>
    <w:p w14:paraId="517B1AC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4C4E3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提交书面评标报告。</w:t>
      </w:r>
    </w:p>
    <w:p w14:paraId="4DE97676">
      <w:pPr>
        <w:spacing w:line="520" w:lineRule="exact"/>
        <w:jc w:val="center"/>
        <w:rPr>
          <w:rFonts w:ascii="宋体" w:hAnsi="宋体" w:cs="宋体"/>
          <w:sz w:val="28"/>
          <w:szCs w:val="28"/>
          <w:highlight w:val="none"/>
        </w:rPr>
      </w:pPr>
      <w:r>
        <w:rPr>
          <w:b/>
          <w:sz w:val="30"/>
          <w:szCs w:val="30"/>
          <w:highlight w:val="none"/>
        </w:rPr>
        <w:br w:type="page"/>
      </w:r>
      <w:r>
        <w:rPr>
          <w:rFonts w:hint="eastAsia"/>
          <w:b/>
          <w:sz w:val="28"/>
          <w:szCs w:val="28"/>
          <w:highlight w:val="none"/>
        </w:rPr>
        <w:t>初步评审表</w:t>
      </w:r>
    </w:p>
    <w:tbl>
      <w:tblPr>
        <w:tblStyle w:val="9"/>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3C03B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E4FF9B2">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1143B402">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0BEA943">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B08D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75D5B1D6">
            <w:pPr>
              <w:spacing w:line="500" w:lineRule="exact"/>
              <w:jc w:val="center"/>
              <w:rPr>
                <w:rFonts w:ascii="宋体" w:hAnsi="宋体"/>
                <w:sz w:val="24"/>
                <w:szCs w:val="24"/>
                <w:highlight w:val="none"/>
              </w:rPr>
            </w:pPr>
            <w:r>
              <w:rPr>
                <w:rFonts w:hint="eastAsia" w:ascii="宋体" w:hAnsi="宋体"/>
                <w:sz w:val="24"/>
                <w:szCs w:val="24"/>
                <w:highlight w:val="none"/>
              </w:rPr>
              <w:t>2.1.1</w:t>
            </w:r>
          </w:p>
        </w:tc>
        <w:tc>
          <w:tcPr>
            <w:tcW w:w="1134" w:type="dxa"/>
            <w:vMerge w:val="restart"/>
            <w:noWrap w:val="0"/>
            <w:vAlign w:val="center"/>
          </w:tcPr>
          <w:p w14:paraId="4160CD50">
            <w:pPr>
              <w:spacing w:line="500" w:lineRule="exact"/>
              <w:jc w:val="center"/>
              <w:rPr>
                <w:rFonts w:ascii="宋体" w:hAnsi="宋体"/>
                <w:sz w:val="24"/>
                <w:szCs w:val="24"/>
                <w:highlight w:val="none"/>
              </w:rPr>
            </w:pPr>
            <w:r>
              <w:rPr>
                <w:rFonts w:hint="eastAsia" w:ascii="宋体" w:hAnsi="宋体"/>
                <w:sz w:val="24"/>
                <w:szCs w:val="24"/>
                <w:highlight w:val="none"/>
                <w:lang w:eastAsia="zh-CN"/>
              </w:rPr>
              <w:t>符合性</w:t>
            </w:r>
            <w:r>
              <w:rPr>
                <w:rFonts w:hint="eastAsia" w:ascii="宋体" w:hAnsi="宋体"/>
                <w:sz w:val="24"/>
                <w:szCs w:val="24"/>
                <w:highlight w:val="none"/>
              </w:rPr>
              <w:t>评审</w:t>
            </w:r>
          </w:p>
          <w:p w14:paraId="44308D12">
            <w:pPr>
              <w:spacing w:line="500" w:lineRule="exact"/>
              <w:jc w:val="center"/>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51A2E46E">
            <w:pPr>
              <w:spacing w:line="400" w:lineRule="exact"/>
              <w:jc w:val="center"/>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p>
        </w:tc>
        <w:tc>
          <w:tcPr>
            <w:tcW w:w="5529" w:type="dxa"/>
            <w:noWrap w:val="0"/>
            <w:vAlign w:val="center"/>
          </w:tcPr>
          <w:p w14:paraId="3E67C53E">
            <w:pPr>
              <w:spacing w:line="400" w:lineRule="exact"/>
              <w:rPr>
                <w:rFonts w:ascii="宋体" w:hAnsi="宋体"/>
                <w:sz w:val="24"/>
                <w:szCs w:val="24"/>
                <w:highlight w:val="none"/>
              </w:rPr>
            </w:pPr>
            <w:r>
              <w:rPr>
                <w:rFonts w:hint="eastAsia" w:ascii="宋体" w:hAnsi="宋体"/>
                <w:sz w:val="24"/>
                <w:szCs w:val="24"/>
                <w:highlight w:val="none"/>
              </w:rPr>
              <w:t>与营业执照、资质证书、安全生产许可证一致</w:t>
            </w:r>
          </w:p>
        </w:tc>
      </w:tr>
      <w:tr w14:paraId="0DB17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77F963D0">
            <w:pPr>
              <w:widowControl/>
              <w:spacing w:line="500" w:lineRule="exact"/>
              <w:jc w:val="left"/>
              <w:rPr>
                <w:rFonts w:ascii="宋体" w:hAnsi="宋体"/>
                <w:sz w:val="24"/>
                <w:szCs w:val="24"/>
                <w:highlight w:val="none"/>
              </w:rPr>
            </w:pPr>
          </w:p>
        </w:tc>
        <w:tc>
          <w:tcPr>
            <w:tcW w:w="1134" w:type="dxa"/>
            <w:vMerge w:val="continue"/>
            <w:noWrap w:val="0"/>
            <w:vAlign w:val="center"/>
          </w:tcPr>
          <w:p w14:paraId="3D6BFA9C">
            <w:pPr>
              <w:widowControl/>
              <w:spacing w:line="500" w:lineRule="exact"/>
              <w:jc w:val="left"/>
              <w:rPr>
                <w:rFonts w:ascii="宋体" w:hAnsi="宋体"/>
                <w:sz w:val="24"/>
                <w:szCs w:val="24"/>
                <w:highlight w:val="none"/>
              </w:rPr>
            </w:pPr>
          </w:p>
        </w:tc>
        <w:tc>
          <w:tcPr>
            <w:tcW w:w="2126" w:type="dxa"/>
            <w:noWrap w:val="0"/>
            <w:vAlign w:val="center"/>
          </w:tcPr>
          <w:p w14:paraId="71791B6E">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响应文件签署、盖章</w:t>
            </w:r>
          </w:p>
        </w:tc>
        <w:tc>
          <w:tcPr>
            <w:tcW w:w="5529" w:type="dxa"/>
            <w:noWrap w:val="0"/>
            <w:vAlign w:val="center"/>
          </w:tcPr>
          <w:p w14:paraId="5377D22F">
            <w:pPr>
              <w:widowControl/>
              <w:wordWrap w:val="0"/>
              <w:topLinePunct/>
              <w:spacing w:line="400" w:lineRule="exact"/>
              <w:jc w:val="left"/>
              <w:rPr>
                <w:rFonts w:ascii="宋体" w:hAnsi="宋体"/>
                <w:sz w:val="24"/>
                <w:szCs w:val="24"/>
                <w:highlight w:val="none"/>
              </w:rPr>
            </w:pPr>
            <w:r>
              <w:rPr>
                <w:rFonts w:hint="eastAsia" w:ascii="宋体" w:hAnsi="宋体" w:eastAsia="宋体" w:cs="宋体"/>
                <w:sz w:val="24"/>
                <w:szCs w:val="24"/>
                <w:highlight w:val="none"/>
              </w:rPr>
              <w:t>响应文件按竞争性磋商文件要求签署、盖章的</w:t>
            </w:r>
          </w:p>
        </w:tc>
      </w:tr>
      <w:tr w14:paraId="06FEC4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noWrap w:val="0"/>
            <w:vAlign w:val="center"/>
          </w:tcPr>
          <w:p w14:paraId="32AC6730">
            <w:pPr>
              <w:widowControl/>
              <w:spacing w:line="500" w:lineRule="exact"/>
              <w:jc w:val="left"/>
              <w:rPr>
                <w:rFonts w:ascii="宋体" w:hAnsi="宋体"/>
                <w:sz w:val="24"/>
                <w:szCs w:val="24"/>
                <w:highlight w:val="none"/>
              </w:rPr>
            </w:pPr>
          </w:p>
        </w:tc>
        <w:tc>
          <w:tcPr>
            <w:tcW w:w="1134" w:type="dxa"/>
            <w:vMerge w:val="continue"/>
            <w:noWrap w:val="0"/>
            <w:vAlign w:val="center"/>
          </w:tcPr>
          <w:p w14:paraId="52918D02">
            <w:pPr>
              <w:widowControl/>
              <w:spacing w:line="500" w:lineRule="exact"/>
              <w:jc w:val="left"/>
              <w:rPr>
                <w:rFonts w:ascii="宋体" w:hAnsi="宋体"/>
                <w:sz w:val="24"/>
                <w:szCs w:val="24"/>
                <w:highlight w:val="none"/>
              </w:rPr>
            </w:pPr>
          </w:p>
        </w:tc>
        <w:tc>
          <w:tcPr>
            <w:tcW w:w="2126" w:type="dxa"/>
            <w:tcBorders>
              <w:bottom w:val="single" w:color="auto" w:sz="4" w:space="0"/>
            </w:tcBorders>
            <w:noWrap w:val="0"/>
            <w:vAlign w:val="center"/>
          </w:tcPr>
          <w:p w14:paraId="0FE5085B">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报价唯一</w:t>
            </w:r>
          </w:p>
        </w:tc>
        <w:tc>
          <w:tcPr>
            <w:tcW w:w="5529" w:type="dxa"/>
            <w:tcBorders>
              <w:bottom w:val="single" w:color="auto" w:sz="4" w:space="0"/>
            </w:tcBorders>
            <w:noWrap w:val="0"/>
            <w:vAlign w:val="center"/>
          </w:tcPr>
          <w:p w14:paraId="3581C99F">
            <w:pPr>
              <w:widowControl/>
              <w:wordWrap w:val="0"/>
              <w:topLinePunct/>
              <w:spacing w:line="400" w:lineRule="exact"/>
              <w:jc w:val="left"/>
              <w:rPr>
                <w:rFonts w:ascii="宋体" w:hAnsi="宋体"/>
                <w:sz w:val="24"/>
                <w:szCs w:val="24"/>
                <w:highlight w:val="none"/>
              </w:rPr>
            </w:pPr>
            <w:r>
              <w:rPr>
                <w:rFonts w:hint="eastAsia" w:ascii="宋体" w:hAnsi="宋体" w:eastAsia="宋体" w:cs="宋体"/>
                <w:kern w:val="0"/>
                <w:sz w:val="24"/>
                <w:szCs w:val="24"/>
                <w:highlight w:val="none"/>
              </w:rPr>
              <w:t>只能有一个有效报价</w:t>
            </w:r>
          </w:p>
        </w:tc>
      </w:tr>
      <w:tr w14:paraId="1FF49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77" w:hRule="atLeast"/>
        </w:trPr>
        <w:tc>
          <w:tcPr>
            <w:tcW w:w="817" w:type="dxa"/>
            <w:vMerge w:val="continue"/>
            <w:noWrap w:val="0"/>
            <w:vAlign w:val="center"/>
          </w:tcPr>
          <w:p w14:paraId="12FC32FA">
            <w:pPr>
              <w:widowControl/>
              <w:spacing w:line="500" w:lineRule="exact"/>
              <w:jc w:val="left"/>
              <w:rPr>
                <w:rFonts w:ascii="宋体" w:hAnsi="宋体"/>
                <w:sz w:val="24"/>
                <w:szCs w:val="24"/>
                <w:highlight w:val="none"/>
              </w:rPr>
            </w:pPr>
          </w:p>
        </w:tc>
        <w:tc>
          <w:tcPr>
            <w:tcW w:w="1134" w:type="dxa"/>
            <w:vMerge w:val="continue"/>
            <w:noWrap w:val="0"/>
            <w:vAlign w:val="center"/>
          </w:tcPr>
          <w:p w14:paraId="53B6E7DF">
            <w:pPr>
              <w:widowControl/>
              <w:spacing w:line="500" w:lineRule="exact"/>
              <w:jc w:val="left"/>
              <w:rPr>
                <w:rFonts w:ascii="宋体" w:hAnsi="宋体"/>
                <w:sz w:val="24"/>
                <w:szCs w:val="24"/>
                <w:highlight w:val="none"/>
              </w:rPr>
            </w:pPr>
          </w:p>
        </w:tc>
        <w:tc>
          <w:tcPr>
            <w:tcW w:w="2126" w:type="dxa"/>
            <w:tcBorders>
              <w:top w:val="single" w:color="auto" w:sz="4" w:space="0"/>
            </w:tcBorders>
            <w:noWrap w:val="0"/>
            <w:vAlign w:val="center"/>
          </w:tcPr>
          <w:p w14:paraId="72BF6280">
            <w:pPr>
              <w:widowControl/>
              <w:wordWrap w:val="0"/>
              <w:topLinePunct/>
              <w:spacing w:line="400" w:lineRule="exact"/>
              <w:jc w:val="center"/>
              <w:rPr>
                <w:rFonts w:hint="eastAsia" w:ascii="宋体" w:hAnsi="宋体"/>
                <w:sz w:val="24"/>
                <w:szCs w:val="24"/>
                <w:highlight w:val="none"/>
              </w:rPr>
            </w:pPr>
            <w:r>
              <w:rPr>
                <w:rFonts w:hint="eastAsia" w:ascii="宋体" w:hAnsi="宋体" w:eastAsia="宋体" w:cs="宋体"/>
                <w:kern w:val="0"/>
                <w:sz w:val="24"/>
                <w:szCs w:val="24"/>
                <w:highlight w:val="none"/>
              </w:rPr>
              <w:t>磋商报价</w:t>
            </w:r>
          </w:p>
        </w:tc>
        <w:tc>
          <w:tcPr>
            <w:tcW w:w="5529" w:type="dxa"/>
            <w:tcBorders>
              <w:top w:val="single" w:color="auto" w:sz="4" w:space="0"/>
            </w:tcBorders>
            <w:noWrap w:val="0"/>
            <w:vAlign w:val="center"/>
          </w:tcPr>
          <w:p w14:paraId="2CA1FC42">
            <w:pPr>
              <w:widowControl/>
              <w:wordWrap w:val="0"/>
              <w:topLinePunct/>
              <w:spacing w:line="400" w:lineRule="exact"/>
              <w:jc w:val="left"/>
              <w:rPr>
                <w:rFonts w:hint="eastAsia" w:ascii="宋体" w:hAnsi="宋体"/>
                <w:sz w:val="24"/>
                <w:szCs w:val="24"/>
                <w:highlight w:val="none"/>
              </w:rPr>
            </w:pPr>
            <w:r>
              <w:rPr>
                <w:rFonts w:hint="eastAsia" w:ascii="宋体" w:hAnsi="宋体" w:eastAsia="宋体" w:cs="宋体"/>
                <w:kern w:val="0"/>
                <w:sz w:val="24"/>
                <w:szCs w:val="24"/>
                <w:highlight w:val="none"/>
              </w:rPr>
              <w:t>报价未超过竞争性磋商文件中规定的最高限价（控制价）</w:t>
            </w:r>
          </w:p>
        </w:tc>
      </w:tr>
      <w:tr w14:paraId="361E25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0" w:hRule="atLeast"/>
        </w:trPr>
        <w:tc>
          <w:tcPr>
            <w:tcW w:w="817" w:type="dxa"/>
            <w:vMerge w:val="restart"/>
            <w:tcBorders>
              <w:top w:val="single" w:color="auto" w:sz="4" w:space="0"/>
              <w:left w:val="single" w:color="auto" w:sz="4" w:space="0"/>
              <w:right w:val="single" w:color="auto" w:sz="4" w:space="0"/>
            </w:tcBorders>
            <w:noWrap w:val="0"/>
            <w:vAlign w:val="center"/>
          </w:tcPr>
          <w:p w14:paraId="6377FEF5">
            <w:pPr>
              <w:spacing w:line="500" w:lineRule="exact"/>
              <w:jc w:val="center"/>
              <w:rPr>
                <w:rFonts w:ascii="宋体" w:hAnsi="宋体"/>
                <w:sz w:val="24"/>
                <w:szCs w:val="24"/>
                <w:highlight w:val="none"/>
              </w:rPr>
            </w:pPr>
            <w:r>
              <w:rPr>
                <w:rFonts w:hint="eastAsia" w:ascii="宋体" w:hAnsi="宋体"/>
                <w:sz w:val="24"/>
                <w:szCs w:val="24"/>
                <w:highlight w:val="none"/>
              </w:rPr>
              <w:t>2.2.2</w:t>
            </w:r>
          </w:p>
        </w:tc>
        <w:tc>
          <w:tcPr>
            <w:tcW w:w="1134" w:type="dxa"/>
            <w:vMerge w:val="restart"/>
            <w:tcBorders>
              <w:top w:val="single" w:color="auto" w:sz="4" w:space="0"/>
              <w:left w:val="single" w:color="auto" w:sz="4" w:space="0"/>
              <w:right w:val="single" w:color="auto" w:sz="4" w:space="0"/>
            </w:tcBorders>
            <w:noWrap w:val="0"/>
            <w:vAlign w:val="center"/>
          </w:tcPr>
          <w:p w14:paraId="3B6BA7FC">
            <w:pPr>
              <w:spacing w:line="500" w:lineRule="exact"/>
              <w:jc w:val="center"/>
              <w:rPr>
                <w:rFonts w:ascii="宋体" w:hAnsi="宋体"/>
                <w:sz w:val="24"/>
                <w:szCs w:val="24"/>
                <w:highlight w:val="none"/>
              </w:rPr>
            </w:pPr>
            <w:r>
              <w:rPr>
                <w:rFonts w:hint="eastAsia" w:ascii="宋体" w:hAnsi="宋体"/>
                <w:sz w:val="24"/>
                <w:szCs w:val="24"/>
                <w:highlight w:val="none"/>
              </w:rPr>
              <w:t>资格</w:t>
            </w:r>
            <w:r>
              <w:rPr>
                <w:rFonts w:hint="eastAsia" w:ascii="宋体" w:hAnsi="宋体"/>
                <w:sz w:val="24"/>
                <w:szCs w:val="24"/>
                <w:highlight w:val="none"/>
                <w:lang w:eastAsia="zh-CN"/>
              </w:rPr>
              <w:t>性</w:t>
            </w:r>
            <w:r>
              <w:rPr>
                <w:rFonts w:hint="eastAsia" w:ascii="宋体" w:hAnsi="宋体"/>
                <w:sz w:val="24"/>
                <w:szCs w:val="24"/>
                <w:highlight w:val="none"/>
              </w:rPr>
              <w:t>评审标准</w:t>
            </w:r>
          </w:p>
        </w:tc>
        <w:tc>
          <w:tcPr>
            <w:tcW w:w="2126" w:type="dxa"/>
            <w:tcBorders>
              <w:top w:val="single" w:color="auto" w:sz="4" w:space="0"/>
              <w:left w:val="nil"/>
              <w:bottom w:val="single" w:color="auto" w:sz="4" w:space="0"/>
              <w:right w:val="single" w:color="auto" w:sz="4" w:space="0"/>
            </w:tcBorders>
            <w:noWrap w:val="0"/>
            <w:vAlign w:val="center"/>
          </w:tcPr>
          <w:p w14:paraId="0B867254">
            <w:pPr>
              <w:spacing w:line="400" w:lineRule="exact"/>
              <w:jc w:val="center"/>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11CCEB42">
            <w:pPr>
              <w:spacing w:line="400" w:lineRule="exact"/>
              <w:rPr>
                <w:rFonts w:ascii="宋体" w:hAnsi="宋体"/>
                <w:sz w:val="24"/>
                <w:szCs w:val="24"/>
                <w:highlight w:val="none"/>
              </w:rPr>
            </w:pPr>
            <w:r>
              <w:rPr>
                <w:rFonts w:hint="eastAsia" w:ascii="宋体" w:hAnsi="宋体" w:eastAsia="宋体" w:cs="宋体"/>
                <w:kern w:val="0"/>
                <w:sz w:val="24"/>
                <w:szCs w:val="24"/>
                <w:highlight w:val="none"/>
              </w:rPr>
              <w:t>提供承诺函（格式见响应文件格式附件）</w:t>
            </w:r>
          </w:p>
        </w:tc>
      </w:tr>
      <w:tr w14:paraId="4B74B8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5" w:hRule="atLeast"/>
        </w:trPr>
        <w:tc>
          <w:tcPr>
            <w:tcW w:w="817" w:type="dxa"/>
            <w:vMerge w:val="continue"/>
            <w:tcBorders>
              <w:left w:val="single" w:color="auto" w:sz="4" w:space="0"/>
              <w:right w:val="single" w:color="auto" w:sz="4" w:space="0"/>
            </w:tcBorders>
            <w:noWrap w:val="0"/>
            <w:vAlign w:val="center"/>
          </w:tcPr>
          <w:p w14:paraId="791534D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31EFD781">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F1E19E9">
            <w:pPr>
              <w:spacing w:line="4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中小微企业声明函</w:t>
            </w:r>
          </w:p>
        </w:tc>
        <w:tc>
          <w:tcPr>
            <w:tcW w:w="5529" w:type="dxa"/>
            <w:tcBorders>
              <w:top w:val="single" w:color="auto" w:sz="4" w:space="0"/>
              <w:left w:val="nil"/>
              <w:bottom w:val="single" w:color="auto" w:sz="4" w:space="0"/>
              <w:right w:val="single" w:color="auto" w:sz="4" w:space="0"/>
            </w:tcBorders>
            <w:noWrap w:val="0"/>
            <w:vAlign w:val="center"/>
          </w:tcPr>
          <w:p w14:paraId="37972D7E">
            <w:pPr>
              <w:spacing w:line="400" w:lineRule="exact"/>
              <w:rPr>
                <w:rFonts w:hint="eastAsia" w:ascii="宋体" w:hAnsi="宋体" w:eastAsia="宋体" w:cs="宋体"/>
                <w:kern w:val="0"/>
                <w:sz w:val="24"/>
                <w:szCs w:val="24"/>
                <w:highlight w:val="none"/>
              </w:rPr>
            </w:pP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tc>
      </w:tr>
      <w:tr w14:paraId="16DAC0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4DE217E1">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A86D050">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CF40CBF">
            <w:pPr>
              <w:spacing w:line="400" w:lineRule="exact"/>
              <w:jc w:val="center"/>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40DAC99B">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p>
        </w:tc>
      </w:tr>
      <w:tr w14:paraId="029BA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9B2C2F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93419DB">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CFDED9E">
            <w:pPr>
              <w:spacing w:line="400" w:lineRule="exact"/>
              <w:jc w:val="center"/>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5F57B3F">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tc>
      </w:tr>
      <w:tr w14:paraId="6854DA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81F984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1550254">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D33651D">
            <w:pPr>
              <w:spacing w:line="400" w:lineRule="exact"/>
              <w:jc w:val="center"/>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F01E9E0">
            <w:pPr>
              <w:spacing w:line="400" w:lineRule="exact"/>
              <w:jc w:val="left"/>
              <w:rPr>
                <w:rFonts w:hint="eastAsia" w:ascii="宋体" w:hAnsi="宋体" w:eastAsia="宋体" w:cs="宋体"/>
                <w:kern w:val="0"/>
                <w:sz w:val="24"/>
                <w:szCs w:val="24"/>
                <w:highlight w:val="none"/>
                <w:lang w:eastAsia="zh-CN"/>
              </w:rPr>
            </w:pP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tc>
      </w:tr>
      <w:tr w14:paraId="1E974C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6" w:hRule="atLeast"/>
        </w:trPr>
        <w:tc>
          <w:tcPr>
            <w:tcW w:w="817" w:type="dxa"/>
            <w:vMerge w:val="continue"/>
            <w:tcBorders>
              <w:left w:val="single" w:color="auto" w:sz="4" w:space="0"/>
              <w:right w:val="single" w:color="auto" w:sz="4" w:space="0"/>
            </w:tcBorders>
            <w:noWrap w:val="0"/>
            <w:vAlign w:val="center"/>
          </w:tcPr>
          <w:p w14:paraId="17E25FB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CFE1CE2">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FA158C2">
            <w:pPr>
              <w:spacing w:line="400" w:lineRule="exact"/>
              <w:jc w:val="center"/>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27F9F40">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p>
        </w:tc>
      </w:tr>
      <w:tr w14:paraId="72076D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9" w:hRule="atLeast"/>
        </w:trPr>
        <w:tc>
          <w:tcPr>
            <w:tcW w:w="817" w:type="dxa"/>
            <w:vMerge w:val="continue"/>
            <w:tcBorders>
              <w:left w:val="single" w:color="auto" w:sz="4" w:space="0"/>
              <w:right w:val="single" w:color="auto" w:sz="4" w:space="0"/>
            </w:tcBorders>
            <w:noWrap w:val="0"/>
            <w:vAlign w:val="center"/>
          </w:tcPr>
          <w:p w14:paraId="11DC67F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2D663219">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3D0C26CF">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sz w:val="24"/>
                <w:szCs w:val="24"/>
                <w:highlight w:val="none"/>
              </w:rPr>
            </w:pPr>
            <w:r>
              <w:rPr>
                <w:rFonts w:hint="eastAsia" w:ascii="宋体" w:hAnsi="宋体" w:eastAsia="宋体" w:cs="宋体"/>
                <w:bCs/>
                <w:sz w:val="24"/>
              </w:rPr>
              <w:t>没有重大违法记录的承诺书</w:t>
            </w:r>
          </w:p>
        </w:tc>
        <w:tc>
          <w:tcPr>
            <w:tcW w:w="5529" w:type="dxa"/>
            <w:tcBorders>
              <w:top w:val="single" w:color="auto" w:sz="4" w:space="0"/>
              <w:left w:val="nil"/>
              <w:bottom w:val="single" w:color="auto" w:sz="4" w:space="0"/>
              <w:right w:val="single" w:color="auto" w:sz="4" w:space="0"/>
            </w:tcBorders>
            <w:noWrap w:val="0"/>
            <w:vAlign w:val="center"/>
          </w:tcPr>
          <w:p w14:paraId="60A11C4C">
            <w:pPr>
              <w:spacing w:line="240" w:lineRule="auto"/>
              <w:jc w:val="left"/>
              <w:rPr>
                <w:rFonts w:hint="eastAsia" w:ascii="宋体" w:hAnsi="宋体" w:cs="Times New Roman"/>
                <w:sz w:val="24"/>
                <w:szCs w:val="24"/>
                <w:highlight w:val="none"/>
                <w:lang w:eastAsia="zh-CN"/>
              </w:rPr>
            </w:pPr>
            <w:r>
              <w:rPr>
                <w:rFonts w:hint="eastAsia" w:ascii="宋体" w:hAnsi="宋体" w:eastAsia="宋体" w:cs="宋体"/>
                <w:bCs/>
                <w:sz w:val="24"/>
              </w:rPr>
              <w:t>参加本次</w:t>
            </w:r>
            <w:r>
              <w:rPr>
                <w:rFonts w:hint="eastAsia" w:ascii="宋体" w:hAnsi="宋体" w:eastAsia="宋体" w:cs="宋体"/>
                <w:bCs/>
                <w:sz w:val="24"/>
                <w:lang w:val="en-US" w:eastAsia="zh-CN"/>
              </w:rPr>
              <w:t>采购</w:t>
            </w:r>
            <w:r>
              <w:rPr>
                <w:rFonts w:hint="eastAsia" w:ascii="宋体" w:hAnsi="宋体" w:eastAsia="宋体" w:cs="宋体"/>
                <w:bCs/>
                <w:sz w:val="24"/>
              </w:rPr>
              <w:t>活动前三年内在经营活动中没有重大违法记录的承诺书（</w:t>
            </w:r>
            <w:r>
              <w:rPr>
                <w:rFonts w:hint="eastAsia" w:ascii="宋体" w:hAnsi="宋体" w:eastAsia="宋体" w:cs="宋体"/>
                <w:bCs/>
                <w:sz w:val="24"/>
                <w:lang w:eastAsia="zh-CN"/>
              </w:rPr>
              <w:t>格式自拟）</w:t>
            </w:r>
            <w:r>
              <w:rPr>
                <w:rFonts w:hint="eastAsia" w:ascii="宋体" w:hAnsi="宋体" w:eastAsia="宋体" w:cs="宋体"/>
                <w:bCs/>
                <w:sz w:val="24"/>
              </w:rPr>
              <w:t>；</w:t>
            </w:r>
          </w:p>
        </w:tc>
      </w:tr>
      <w:tr w14:paraId="25F70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7820C1BC">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4FD17BC">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15F6A37">
            <w:pPr>
              <w:spacing w:line="400" w:lineRule="exact"/>
              <w:jc w:val="center"/>
              <w:rPr>
                <w:rFonts w:hint="eastAsia" w:ascii="宋体" w:hAnsi="宋体" w:eastAsia="宋体"/>
                <w:sz w:val="24"/>
                <w:szCs w:val="24"/>
                <w:highlight w:val="none"/>
                <w:lang w:eastAsia="zh-CN"/>
              </w:rPr>
            </w:pPr>
            <w:r>
              <w:rPr>
                <w:rFonts w:hint="eastAsia" w:ascii="宋体" w:hAnsi="宋体"/>
                <w:sz w:val="24"/>
                <w:szCs w:val="24"/>
                <w:highlight w:val="none"/>
              </w:rPr>
              <w:t>信用</w:t>
            </w:r>
            <w:r>
              <w:rPr>
                <w:rFonts w:hint="eastAsia" w:ascii="宋体" w:hAnsi="宋体"/>
                <w:sz w:val="24"/>
                <w:szCs w:val="24"/>
                <w:highlight w:val="none"/>
                <w:lang w:eastAsia="zh-CN"/>
              </w:rPr>
              <w:t>查询网页截图</w:t>
            </w:r>
          </w:p>
        </w:tc>
        <w:tc>
          <w:tcPr>
            <w:tcW w:w="5529" w:type="dxa"/>
            <w:tcBorders>
              <w:top w:val="single" w:color="auto" w:sz="4" w:space="0"/>
              <w:left w:val="nil"/>
              <w:bottom w:val="single" w:color="auto" w:sz="4" w:space="0"/>
              <w:right w:val="single" w:color="auto" w:sz="4" w:space="0"/>
            </w:tcBorders>
            <w:noWrap w:val="0"/>
            <w:vAlign w:val="center"/>
          </w:tcPr>
          <w:p w14:paraId="6B3F6D37">
            <w:pPr>
              <w:spacing w:line="4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p>
        </w:tc>
      </w:tr>
      <w:tr w14:paraId="27952C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7620B8B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16CABD20">
            <w:pPr>
              <w:spacing w:line="500" w:lineRule="exact"/>
              <w:jc w:val="center"/>
              <w:rPr>
                <w:rFonts w:hint="eastAsia" w:ascii="宋体" w:hAnsi="宋体"/>
                <w:sz w:val="24"/>
                <w:szCs w:val="24"/>
                <w:highlight w:val="none"/>
              </w:rPr>
            </w:pPr>
          </w:p>
        </w:tc>
        <w:tc>
          <w:tcPr>
            <w:tcW w:w="2126" w:type="dxa"/>
            <w:tcBorders>
              <w:top w:val="single" w:color="auto" w:sz="4" w:space="0"/>
              <w:left w:val="nil"/>
              <w:right w:val="single" w:color="auto" w:sz="4" w:space="0"/>
            </w:tcBorders>
            <w:noWrap w:val="0"/>
            <w:vAlign w:val="center"/>
          </w:tcPr>
          <w:p w14:paraId="1F0A162B">
            <w:pPr>
              <w:spacing w:line="400" w:lineRule="exact"/>
              <w:jc w:val="center"/>
              <w:rPr>
                <w:rFonts w:hint="eastAsia" w:ascii="宋体" w:hAnsi="宋体"/>
                <w:sz w:val="24"/>
                <w:szCs w:val="24"/>
                <w:highlight w:val="none"/>
              </w:rPr>
            </w:pPr>
            <w:r>
              <w:rPr>
                <w:rFonts w:hint="eastAsia" w:ascii="宋体" w:hAnsi="宋体"/>
                <w:sz w:val="24"/>
                <w:szCs w:val="24"/>
                <w:highlight w:val="none"/>
              </w:rPr>
              <w:t>不接受联合体</w:t>
            </w:r>
          </w:p>
          <w:p w14:paraId="597AFC33">
            <w:pPr>
              <w:spacing w:line="400" w:lineRule="exact"/>
              <w:jc w:val="center"/>
              <w:rPr>
                <w:rFonts w:hint="eastAsia" w:ascii="宋体" w:hAnsi="宋体"/>
                <w:sz w:val="24"/>
                <w:szCs w:val="24"/>
                <w:highlight w:val="none"/>
              </w:rPr>
            </w:pPr>
            <w:r>
              <w:rPr>
                <w:rFonts w:hint="eastAsia" w:ascii="宋体" w:hAnsi="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6FF94DCF">
            <w:pPr>
              <w:spacing w:line="400" w:lineRule="exact"/>
              <w:jc w:val="left"/>
              <w:rPr>
                <w:rFonts w:hint="eastAsia" w:ascii="宋体" w:hAnsi="宋体"/>
                <w:sz w:val="24"/>
                <w:szCs w:val="24"/>
                <w:highlight w:val="none"/>
              </w:rPr>
            </w:pPr>
            <w:r>
              <w:rPr>
                <w:rFonts w:hint="eastAsia" w:ascii="宋体" w:hAnsi="宋体"/>
                <w:sz w:val="24"/>
                <w:szCs w:val="24"/>
                <w:highlight w:val="none"/>
              </w:rPr>
              <w:t>本项目不接受联合体磋商。提供非联合体承诺，格式自拟。</w:t>
            </w:r>
          </w:p>
        </w:tc>
      </w:tr>
      <w:tr w14:paraId="44524F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CDA487D">
            <w:pPr>
              <w:spacing w:line="500" w:lineRule="exact"/>
              <w:jc w:val="center"/>
              <w:rPr>
                <w:rFonts w:ascii="宋体" w:hAnsi="宋体" w:cs="宋体"/>
                <w:sz w:val="24"/>
                <w:szCs w:val="24"/>
                <w:highlight w:val="none"/>
              </w:rPr>
            </w:pPr>
            <w:r>
              <w:rPr>
                <w:rFonts w:hint="eastAsia" w:ascii="宋体" w:hAnsi="宋体" w:cs="宋体"/>
                <w:sz w:val="24"/>
                <w:szCs w:val="24"/>
                <w:highlight w:val="none"/>
              </w:rPr>
              <w:t>2.2.3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90FBF5C">
            <w:pPr>
              <w:spacing w:line="500" w:lineRule="exact"/>
              <w:jc w:val="center"/>
              <w:rPr>
                <w:rFonts w:hint="eastAsia" w:ascii="宋体" w:hAnsi="宋体" w:eastAsia="宋体" w:cs="宋体"/>
                <w:sz w:val="24"/>
                <w:szCs w:val="24"/>
                <w:highlight w:val="none"/>
                <w:lang w:eastAsia="zh-CN"/>
              </w:rPr>
            </w:pPr>
            <w:r>
              <w:rPr>
                <w:rFonts w:hint="eastAsia" w:ascii="宋体" w:hAnsi="宋体"/>
                <w:sz w:val="24"/>
                <w:szCs w:val="24"/>
                <w:highlight w:val="none"/>
              </w:rPr>
              <w:t>响应性评审</w:t>
            </w:r>
            <w:r>
              <w:rPr>
                <w:rFonts w:hint="eastAsia" w:ascii="宋体" w:hAnsi="宋体"/>
                <w:sz w:val="24"/>
                <w:szCs w:val="24"/>
                <w:highlight w:val="none"/>
                <w:lang w:eastAsia="zh-CN"/>
              </w:rPr>
              <w:t>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B02372">
            <w:pPr>
              <w:spacing w:line="500" w:lineRule="exact"/>
              <w:rPr>
                <w:rFonts w:ascii="宋体" w:hAnsi="宋体"/>
                <w:sz w:val="24"/>
                <w:szCs w:val="24"/>
                <w:highlight w:val="none"/>
              </w:rPr>
            </w:pPr>
            <w:r>
              <w:rPr>
                <w:rFonts w:hint="eastAsia" w:ascii="宋体" w:hAnsi="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A542FD6">
            <w:pPr>
              <w:spacing w:line="500" w:lineRule="exact"/>
              <w:rPr>
                <w:rFonts w:ascii="宋体" w:hAnsi="宋体"/>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5BD64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C57C4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7018FB">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E9AC8D">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计划工期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E7AF339">
            <w:pPr>
              <w:spacing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日历天</w:t>
            </w:r>
          </w:p>
        </w:tc>
      </w:tr>
      <w:tr w14:paraId="7022C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C59B40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C31D41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644AD8">
            <w:pPr>
              <w:spacing w:line="500" w:lineRule="exact"/>
              <w:rPr>
                <w:rFonts w:ascii="宋体" w:hAnsi="宋体"/>
                <w:sz w:val="24"/>
                <w:szCs w:val="24"/>
                <w:highlight w:val="none"/>
              </w:rPr>
            </w:pPr>
            <w:r>
              <w:rPr>
                <w:rFonts w:hint="eastAsia" w:ascii="宋体" w:hAnsi="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C10289E">
            <w:pPr>
              <w:spacing w:line="500" w:lineRule="exact"/>
              <w:rPr>
                <w:rFonts w:hint="eastAsia" w:ascii="宋体" w:hAnsi="宋体" w:eastAsia="宋体"/>
                <w:sz w:val="24"/>
                <w:szCs w:val="24"/>
                <w:highlight w:val="none"/>
                <w:lang w:eastAsia="zh-CN"/>
              </w:rPr>
            </w:pPr>
            <w:r>
              <w:rPr>
                <w:rFonts w:hint="eastAsia" w:ascii="宋体" w:hAnsi="宋体" w:cs="宋体"/>
                <w:sz w:val="24"/>
                <w:szCs w:val="24"/>
                <w:highlight w:val="none"/>
              </w:rPr>
              <w:t>达到国家现行建设工程施工质量验收规范合格标准</w:t>
            </w:r>
            <w:r>
              <w:rPr>
                <w:rFonts w:hint="eastAsia" w:ascii="宋体" w:hAnsi="宋体" w:cs="宋体"/>
                <w:kern w:val="0"/>
                <w:sz w:val="24"/>
                <w:szCs w:val="24"/>
                <w:highlight w:val="none"/>
                <w:lang w:eastAsia="zh-CN"/>
              </w:rPr>
              <w:t>。</w:t>
            </w:r>
          </w:p>
        </w:tc>
      </w:tr>
      <w:tr w14:paraId="40743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2"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F2BAD0C">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C9D60A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right w:val="single" w:color="auto" w:sz="4" w:space="0"/>
            </w:tcBorders>
            <w:noWrap w:val="0"/>
            <w:vAlign w:val="center"/>
          </w:tcPr>
          <w:p w14:paraId="1A0FBECC">
            <w:pPr>
              <w:spacing w:line="500" w:lineRule="exact"/>
              <w:rPr>
                <w:rFonts w:ascii="宋体" w:hAnsi="宋体"/>
                <w:sz w:val="24"/>
                <w:szCs w:val="24"/>
                <w:highlight w:val="none"/>
              </w:rPr>
            </w:pPr>
            <w:r>
              <w:rPr>
                <w:rFonts w:hint="eastAsia" w:ascii="宋体" w:hAnsi="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094065">
            <w:pPr>
              <w:spacing w:line="500" w:lineRule="exact"/>
              <w:rPr>
                <w:rFonts w:ascii="宋体" w:hAnsi="宋体"/>
                <w:sz w:val="24"/>
                <w:szCs w:val="24"/>
                <w:highlight w:val="none"/>
              </w:rPr>
            </w:pPr>
            <w:r>
              <w:rPr>
                <w:rFonts w:hint="eastAsia" w:ascii="宋体" w:hAnsi="宋体"/>
                <w:sz w:val="24"/>
                <w:szCs w:val="24"/>
                <w:highlight w:val="none"/>
              </w:rPr>
              <w:t>磋商截止之日起60日历天</w:t>
            </w:r>
          </w:p>
        </w:tc>
      </w:tr>
    </w:tbl>
    <w:p w14:paraId="7164A657">
      <w:pPr>
        <w:spacing w:line="520" w:lineRule="exact"/>
        <w:jc w:val="center"/>
        <w:rPr>
          <w:rFonts w:hint="eastAsia"/>
          <w:b/>
          <w:szCs w:val="21"/>
          <w:highlight w:val="none"/>
        </w:rPr>
      </w:pPr>
    </w:p>
    <w:p w14:paraId="4C78C84F">
      <w:pPr>
        <w:rPr>
          <w:rFonts w:hint="eastAsia"/>
          <w:b/>
          <w:bCs/>
          <w:sz w:val="30"/>
          <w:szCs w:val="30"/>
          <w:highlight w:val="none"/>
        </w:rPr>
      </w:pPr>
      <w:bookmarkStart w:id="334" w:name="_Toc109537522"/>
      <w:bookmarkStart w:id="335" w:name="_Toc90713357"/>
      <w:bookmarkStart w:id="336" w:name="_Toc90712538"/>
      <w:bookmarkStart w:id="337" w:name="_Toc109550798"/>
      <w:bookmarkStart w:id="338" w:name="_Toc269470330"/>
    </w:p>
    <w:p w14:paraId="6385D409">
      <w:pPr>
        <w:jc w:val="center"/>
        <w:rPr>
          <w:rFonts w:hint="eastAsia" w:ascii="宋体" w:hAnsi="宋体"/>
          <w:b/>
          <w:sz w:val="32"/>
          <w:szCs w:val="32"/>
          <w:highlight w:val="none"/>
        </w:rPr>
      </w:pPr>
      <w:r>
        <w:rPr>
          <w:b/>
          <w:bCs/>
          <w:sz w:val="30"/>
          <w:szCs w:val="30"/>
          <w:highlight w:val="none"/>
        </w:rPr>
        <w:br w:type="page"/>
      </w:r>
      <w:r>
        <w:rPr>
          <w:rFonts w:hint="eastAsia"/>
          <w:b/>
          <w:bCs/>
          <w:sz w:val="30"/>
          <w:szCs w:val="30"/>
          <w:highlight w:val="none"/>
        </w:rPr>
        <w:t>详细评审表</w:t>
      </w:r>
    </w:p>
    <w:bookmarkEnd w:id="334"/>
    <w:bookmarkEnd w:id="335"/>
    <w:bookmarkEnd w:id="336"/>
    <w:bookmarkEnd w:id="337"/>
    <w:bookmarkEnd w:id="338"/>
    <w:tbl>
      <w:tblPr>
        <w:tblStyle w:val="9"/>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10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84" w:type="dxa"/>
            <w:noWrap w:val="0"/>
            <w:vAlign w:val="center"/>
          </w:tcPr>
          <w:p w14:paraId="7CEB92A1">
            <w:pPr>
              <w:jc w:val="center"/>
              <w:rPr>
                <w:rFonts w:ascii="宋体" w:hAnsi="宋体"/>
                <w:sz w:val="24"/>
                <w:szCs w:val="24"/>
                <w:highlight w:val="none"/>
              </w:rPr>
            </w:pPr>
            <w:bookmarkStart w:id="339" w:name="_Toc16556"/>
            <w:r>
              <w:rPr>
                <w:rFonts w:hint="eastAsia" w:ascii="宋体" w:hAnsi="宋体"/>
                <w:sz w:val="24"/>
                <w:szCs w:val="24"/>
                <w:highlight w:val="none"/>
              </w:rPr>
              <w:t>序号</w:t>
            </w:r>
          </w:p>
        </w:tc>
        <w:tc>
          <w:tcPr>
            <w:tcW w:w="1050" w:type="dxa"/>
            <w:noWrap w:val="0"/>
            <w:vAlign w:val="center"/>
          </w:tcPr>
          <w:p w14:paraId="04DCB9E3">
            <w:pPr>
              <w:jc w:val="center"/>
              <w:rPr>
                <w:rFonts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6DA6772D">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239AC47D">
            <w:pPr>
              <w:jc w:val="center"/>
              <w:rPr>
                <w:rFonts w:ascii="宋体" w:hAnsi="宋体"/>
                <w:sz w:val="24"/>
                <w:szCs w:val="24"/>
                <w:highlight w:val="none"/>
              </w:rPr>
            </w:pPr>
            <w:r>
              <w:rPr>
                <w:rFonts w:hint="eastAsia" w:ascii="宋体" w:hAnsi="宋体"/>
                <w:sz w:val="24"/>
                <w:szCs w:val="24"/>
                <w:highlight w:val="none"/>
              </w:rPr>
              <w:t>评分标准</w:t>
            </w:r>
          </w:p>
        </w:tc>
      </w:tr>
      <w:tr w14:paraId="1E2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noWrap w:val="0"/>
            <w:vAlign w:val="center"/>
          </w:tcPr>
          <w:p w14:paraId="1089245B">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7E809609">
            <w:pPr>
              <w:jc w:val="center"/>
              <w:rPr>
                <w:rFonts w:hint="eastAsia" w:ascii="宋体" w:hAnsi="宋体"/>
                <w:sz w:val="24"/>
                <w:szCs w:val="24"/>
                <w:highlight w:val="none"/>
              </w:rPr>
            </w:pPr>
            <w:r>
              <w:rPr>
                <w:rFonts w:hint="eastAsia" w:ascii="宋体" w:hAnsi="宋体"/>
                <w:sz w:val="24"/>
                <w:szCs w:val="24"/>
                <w:highlight w:val="none"/>
              </w:rPr>
              <w:t>磋商报价</w:t>
            </w:r>
          </w:p>
          <w:p w14:paraId="272F17F4">
            <w:pPr>
              <w:jc w:val="center"/>
              <w:rPr>
                <w:rFonts w:hint="eastAsia"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1550" w:type="dxa"/>
            <w:noWrap w:val="0"/>
            <w:vAlign w:val="center"/>
          </w:tcPr>
          <w:p w14:paraId="4D199B5D">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27716A42">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1.磋商报价高于“最高限价”的，采购人将不予接受，且本次投标做无效处理;</w:t>
            </w:r>
          </w:p>
          <w:p w14:paraId="0F0CF6D0">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2.评标基准报价计算方法:价格分采用低价优先法计算，即满足磋商文件要求且投标价格最低的投标报价为评标基准价其价格分为满分。其他投标人的价格分统一按照下列公式计算:</w:t>
            </w:r>
          </w:p>
          <w:p w14:paraId="4CDF7D3A">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磋商报价得分=(磋商基准价/最后磋商报价）</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30%</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100;(以上评分计算最终保留两位2小数，第三位四舍五入)</w:t>
            </w:r>
          </w:p>
          <w:p w14:paraId="653383B7">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3.价格分计算保留小数点两位。</w:t>
            </w:r>
          </w:p>
          <w:p w14:paraId="587558ED">
            <w:pPr>
              <w:tabs>
                <w:tab w:val="left" w:pos="9720"/>
              </w:tabs>
              <w:autoSpaceDE w:val="0"/>
              <w:autoSpaceDN w:val="0"/>
              <w:adjustRightInd w:val="0"/>
              <w:spacing w:line="360" w:lineRule="exact"/>
              <w:ind w:right="-36" w:rightChars="-17"/>
              <w:jc w:val="both"/>
              <w:rPr>
                <w:rFonts w:ascii="宋体" w:hAnsi="宋体"/>
                <w:b w:val="0"/>
                <w:bCs w:val="0"/>
                <w:sz w:val="24"/>
                <w:szCs w:val="24"/>
                <w:highlight w:val="none"/>
              </w:rPr>
            </w:pPr>
            <w:r>
              <w:rPr>
                <w:rFonts w:hint="eastAsia" w:ascii="宋体" w:hAnsi="宋体" w:cs="宋体"/>
                <w:b/>
                <w:bCs/>
                <w:sz w:val="24"/>
                <w:szCs w:val="24"/>
                <w:highlight w:val="none"/>
              </w:rPr>
              <w:t>注:本项目专门面向中小微企业(监狱企业、残疾人福利性企业视同小微企业)采购的项目，不再享受小微企业、监狱企业和残疾人福利性企业价格扣除优惠政策。</w:t>
            </w:r>
          </w:p>
        </w:tc>
      </w:tr>
      <w:tr w14:paraId="3C6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noWrap w:val="0"/>
            <w:vAlign w:val="center"/>
          </w:tcPr>
          <w:p w14:paraId="32955803">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76D5B437">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7FFA0D6B">
            <w:pPr>
              <w:jc w:val="center"/>
              <w:rPr>
                <w:rFonts w:hint="eastAsia" w:ascii="宋体" w:hAnsi="宋体"/>
                <w:sz w:val="24"/>
                <w:szCs w:val="24"/>
                <w:highlight w:val="none"/>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w:t>
            </w:r>
            <w:r>
              <w:rPr>
                <w:rFonts w:hint="eastAsia" w:cs="宋体" w:asciiTheme="minorEastAsia" w:hAnsiTheme="minorEastAsia" w:eastAsiaTheme="minorEastAsia"/>
                <w:spacing w:val="6"/>
                <w:kern w:val="1"/>
                <w:sz w:val="24"/>
                <w:szCs w:val="24"/>
                <w:lang w:bidi="en-US"/>
              </w:rPr>
              <w:t>5</w:t>
            </w:r>
            <w:r>
              <w:rPr>
                <w:rFonts w:hint="eastAsia" w:cs="宋体" w:asciiTheme="minorEastAsia" w:hAnsiTheme="minorEastAsia" w:eastAsiaTheme="minorEastAsia"/>
                <w:spacing w:val="6"/>
                <w:kern w:val="1"/>
                <w:sz w:val="24"/>
                <w:szCs w:val="24"/>
                <w:lang w:eastAsia="en-US" w:bidi="en-US"/>
              </w:rPr>
              <w:t>分）</w:t>
            </w:r>
          </w:p>
        </w:tc>
        <w:tc>
          <w:tcPr>
            <w:tcW w:w="1550" w:type="dxa"/>
            <w:noWrap w:val="0"/>
            <w:vAlign w:val="center"/>
          </w:tcPr>
          <w:p w14:paraId="396DABB8">
            <w:pPr>
              <w:jc w:val="both"/>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15486EEE">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w:t>
            </w:r>
          </w:p>
          <w:p w14:paraId="589F5A4D">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内容完整、全面合理、可行性程度高的得6分；</w:t>
            </w:r>
          </w:p>
          <w:p w14:paraId="1AF5988A">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内容基本完整的得4分；</w:t>
            </w:r>
          </w:p>
          <w:p w14:paraId="20EACD5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内容不全的得2分；</w:t>
            </w:r>
          </w:p>
        </w:tc>
      </w:tr>
      <w:tr w14:paraId="222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84" w:type="dxa"/>
            <w:vMerge w:val="continue"/>
            <w:noWrap w:val="0"/>
            <w:vAlign w:val="center"/>
          </w:tcPr>
          <w:p w14:paraId="419775A6">
            <w:pPr>
              <w:jc w:val="center"/>
              <w:rPr>
                <w:rFonts w:hint="eastAsia" w:ascii="宋体" w:hAnsi="宋体"/>
                <w:sz w:val="24"/>
                <w:szCs w:val="24"/>
                <w:highlight w:val="none"/>
              </w:rPr>
            </w:pPr>
          </w:p>
        </w:tc>
        <w:tc>
          <w:tcPr>
            <w:tcW w:w="1050" w:type="dxa"/>
            <w:vMerge w:val="continue"/>
            <w:noWrap w:val="0"/>
            <w:vAlign w:val="center"/>
          </w:tcPr>
          <w:p w14:paraId="7EB0FF72">
            <w:pPr>
              <w:jc w:val="center"/>
              <w:rPr>
                <w:rFonts w:hint="eastAsia" w:ascii="宋体" w:hAnsi="宋体"/>
                <w:sz w:val="24"/>
                <w:szCs w:val="24"/>
                <w:highlight w:val="none"/>
              </w:rPr>
            </w:pPr>
          </w:p>
        </w:tc>
        <w:tc>
          <w:tcPr>
            <w:tcW w:w="1550" w:type="dxa"/>
            <w:noWrap w:val="0"/>
            <w:vAlign w:val="center"/>
          </w:tcPr>
          <w:p w14:paraId="174A3341">
            <w:pPr>
              <w:spacing w:line="480" w:lineRule="exact"/>
              <w:jc w:val="center"/>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7083" w:type="dxa"/>
            <w:noWrap w:val="0"/>
            <w:vAlign w:val="center"/>
          </w:tcPr>
          <w:p w14:paraId="126E2D2E">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6F941BB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397316F5">
            <w:pPr>
              <w:spacing w:line="420" w:lineRule="exact"/>
              <w:jc w:val="left"/>
              <w:rPr>
                <w:rFonts w:hint="eastAsia" w:ascii="宋体" w:hAnsi="宋体" w:eastAsia="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6E24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noWrap w:val="0"/>
            <w:vAlign w:val="center"/>
          </w:tcPr>
          <w:p w14:paraId="54E1B03B">
            <w:pPr>
              <w:jc w:val="center"/>
              <w:rPr>
                <w:rFonts w:hint="eastAsia" w:ascii="宋体" w:hAnsi="宋体"/>
                <w:sz w:val="24"/>
                <w:szCs w:val="24"/>
                <w:highlight w:val="none"/>
              </w:rPr>
            </w:pPr>
          </w:p>
        </w:tc>
        <w:tc>
          <w:tcPr>
            <w:tcW w:w="1050" w:type="dxa"/>
            <w:vMerge w:val="continue"/>
            <w:noWrap w:val="0"/>
            <w:vAlign w:val="center"/>
          </w:tcPr>
          <w:p w14:paraId="42ED88DB">
            <w:pPr>
              <w:jc w:val="center"/>
              <w:rPr>
                <w:rFonts w:hint="eastAsia" w:ascii="宋体" w:hAnsi="宋体"/>
                <w:sz w:val="24"/>
                <w:szCs w:val="24"/>
                <w:highlight w:val="none"/>
              </w:rPr>
            </w:pPr>
          </w:p>
        </w:tc>
        <w:tc>
          <w:tcPr>
            <w:tcW w:w="1550" w:type="dxa"/>
            <w:noWrap w:val="0"/>
            <w:vAlign w:val="center"/>
          </w:tcPr>
          <w:p w14:paraId="16711A45">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B5AC45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361A4D2">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组织机构形式合理，对项目提出先进、可行、具体的保证措施的得6分；</w:t>
            </w:r>
          </w:p>
          <w:p w14:paraId="43CE713D">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组织机构形式基本合理，具体措施可行的得4分；</w:t>
            </w:r>
          </w:p>
          <w:p w14:paraId="2D17BDE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组织机构形式及措施一般的得2分。</w:t>
            </w:r>
          </w:p>
        </w:tc>
      </w:tr>
      <w:tr w14:paraId="5CD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84" w:type="dxa"/>
            <w:vMerge w:val="continue"/>
            <w:noWrap w:val="0"/>
            <w:vAlign w:val="center"/>
          </w:tcPr>
          <w:p w14:paraId="349FBF4F">
            <w:pPr>
              <w:jc w:val="center"/>
              <w:rPr>
                <w:rFonts w:hint="eastAsia" w:ascii="宋体" w:hAnsi="宋体"/>
                <w:sz w:val="24"/>
                <w:szCs w:val="24"/>
                <w:highlight w:val="none"/>
              </w:rPr>
            </w:pPr>
          </w:p>
        </w:tc>
        <w:tc>
          <w:tcPr>
            <w:tcW w:w="1050" w:type="dxa"/>
            <w:vMerge w:val="continue"/>
            <w:noWrap w:val="0"/>
            <w:vAlign w:val="center"/>
          </w:tcPr>
          <w:p w14:paraId="5552AF5A">
            <w:pPr>
              <w:jc w:val="center"/>
              <w:rPr>
                <w:rFonts w:hint="eastAsia" w:ascii="宋体" w:hAnsi="宋体"/>
                <w:sz w:val="24"/>
                <w:szCs w:val="24"/>
                <w:highlight w:val="none"/>
              </w:rPr>
            </w:pPr>
          </w:p>
        </w:tc>
        <w:tc>
          <w:tcPr>
            <w:tcW w:w="1550" w:type="dxa"/>
            <w:noWrap w:val="0"/>
            <w:vAlign w:val="center"/>
          </w:tcPr>
          <w:p w14:paraId="30F48EB0">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1086192F">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D1B7E5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07698CC3">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6E971308">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安全管理体系与措施一般的得2分。</w:t>
            </w:r>
          </w:p>
        </w:tc>
      </w:tr>
      <w:tr w14:paraId="6338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noWrap w:val="0"/>
            <w:vAlign w:val="center"/>
          </w:tcPr>
          <w:p w14:paraId="2D5D731A">
            <w:pPr>
              <w:jc w:val="center"/>
              <w:rPr>
                <w:rFonts w:hint="eastAsia" w:ascii="宋体" w:hAnsi="宋体"/>
                <w:sz w:val="24"/>
                <w:szCs w:val="24"/>
                <w:highlight w:val="none"/>
              </w:rPr>
            </w:pPr>
          </w:p>
        </w:tc>
        <w:tc>
          <w:tcPr>
            <w:tcW w:w="1050" w:type="dxa"/>
            <w:vMerge w:val="continue"/>
            <w:noWrap w:val="0"/>
            <w:vAlign w:val="center"/>
          </w:tcPr>
          <w:p w14:paraId="4D4C35B0">
            <w:pPr>
              <w:jc w:val="center"/>
              <w:rPr>
                <w:rFonts w:hint="eastAsia" w:ascii="宋体" w:hAnsi="宋体"/>
                <w:sz w:val="24"/>
                <w:szCs w:val="24"/>
                <w:highlight w:val="none"/>
              </w:rPr>
            </w:pPr>
          </w:p>
        </w:tc>
        <w:tc>
          <w:tcPr>
            <w:tcW w:w="1550" w:type="dxa"/>
            <w:noWrap w:val="0"/>
            <w:vAlign w:val="center"/>
          </w:tcPr>
          <w:p w14:paraId="09BE0256">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06EEFD32">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481612DC">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文明施工、环境保护管理体系健全，扬尘治理措施科学合理、先进可行的得6分；</w:t>
            </w:r>
          </w:p>
          <w:p w14:paraId="4ABCC640">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文明施工、环境保护管理体系基本健全，扬尘治理措施基本可行的得4分；</w:t>
            </w:r>
          </w:p>
          <w:p w14:paraId="5DC6A581">
            <w:pPr>
              <w:spacing w:line="420" w:lineRule="exact"/>
              <w:jc w:val="lef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文明施工、环境保护管理体系及施工现场扬尘治理措施一般的得2分。</w:t>
            </w:r>
          </w:p>
        </w:tc>
      </w:tr>
      <w:tr w14:paraId="35B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noWrap w:val="0"/>
            <w:vAlign w:val="center"/>
          </w:tcPr>
          <w:p w14:paraId="1499FF4B">
            <w:pPr>
              <w:jc w:val="center"/>
              <w:rPr>
                <w:rFonts w:hint="eastAsia" w:ascii="宋体" w:hAnsi="宋体"/>
                <w:sz w:val="24"/>
                <w:szCs w:val="24"/>
                <w:highlight w:val="none"/>
              </w:rPr>
            </w:pPr>
          </w:p>
        </w:tc>
        <w:tc>
          <w:tcPr>
            <w:tcW w:w="1050" w:type="dxa"/>
            <w:vMerge w:val="continue"/>
            <w:noWrap w:val="0"/>
            <w:vAlign w:val="center"/>
          </w:tcPr>
          <w:p w14:paraId="136C038F">
            <w:pPr>
              <w:jc w:val="center"/>
              <w:rPr>
                <w:rFonts w:hint="eastAsia" w:ascii="宋体" w:hAnsi="宋体"/>
                <w:sz w:val="24"/>
                <w:szCs w:val="24"/>
                <w:highlight w:val="none"/>
              </w:rPr>
            </w:pPr>
          </w:p>
        </w:tc>
        <w:tc>
          <w:tcPr>
            <w:tcW w:w="1550" w:type="dxa"/>
            <w:noWrap w:val="0"/>
            <w:vAlign w:val="center"/>
          </w:tcPr>
          <w:p w14:paraId="6EC703B3">
            <w:pPr>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5C8E28C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5072571D">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工期承诺满足磋商文件要求，工期保证措施合理且有针对性，有具体的违约责任承诺的得6分；</w:t>
            </w:r>
          </w:p>
          <w:p w14:paraId="3F30AD6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工期承诺满足磋商文件要求，工期保证措施基本合理，有违约责任承诺的得4分；</w:t>
            </w:r>
          </w:p>
          <w:p w14:paraId="5F8E614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工期承诺满足磋商文件要求，工期保证措施一般的得2分。</w:t>
            </w:r>
          </w:p>
        </w:tc>
      </w:tr>
      <w:tr w14:paraId="1C6F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noWrap w:val="0"/>
            <w:vAlign w:val="center"/>
          </w:tcPr>
          <w:p w14:paraId="708372E1">
            <w:pPr>
              <w:jc w:val="center"/>
              <w:rPr>
                <w:rFonts w:hint="eastAsia" w:ascii="宋体" w:hAnsi="宋体"/>
                <w:sz w:val="24"/>
                <w:szCs w:val="24"/>
                <w:highlight w:val="none"/>
              </w:rPr>
            </w:pPr>
          </w:p>
        </w:tc>
        <w:tc>
          <w:tcPr>
            <w:tcW w:w="1050" w:type="dxa"/>
            <w:vMerge w:val="continue"/>
            <w:noWrap w:val="0"/>
            <w:vAlign w:val="center"/>
          </w:tcPr>
          <w:p w14:paraId="0EC9496F">
            <w:pPr>
              <w:jc w:val="center"/>
              <w:rPr>
                <w:rFonts w:hint="eastAsia" w:ascii="宋体" w:hAnsi="宋体"/>
                <w:sz w:val="24"/>
                <w:szCs w:val="24"/>
                <w:highlight w:val="none"/>
              </w:rPr>
            </w:pPr>
          </w:p>
        </w:tc>
        <w:tc>
          <w:tcPr>
            <w:tcW w:w="1550" w:type="dxa"/>
            <w:noWrap w:val="0"/>
            <w:vAlign w:val="center"/>
          </w:tcPr>
          <w:p w14:paraId="49A827CE">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2B93FA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F46F3D1">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ED3A7D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19C7C76D">
            <w:pPr>
              <w:spacing w:line="420" w:lineRule="exact"/>
              <w:jc w:val="left"/>
              <w:rPr>
                <w:rFonts w:hint="eastAsia" w:ascii="宋体" w:hAnsi="宋体" w:cs="宋体"/>
                <w:b/>
                <w:bCs/>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拟投入资源配备计划一般的得2分。</w:t>
            </w:r>
          </w:p>
        </w:tc>
      </w:tr>
      <w:tr w14:paraId="0ED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noWrap w:val="0"/>
            <w:vAlign w:val="center"/>
          </w:tcPr>
          <w:p w14:paraId="43BAB21A">
            <w:pPr>
              <w:jc w:val="center"/>
              <w:rPr>
                <w:rFonts w:hint="eastAsia" w:ascii="宋体" w:hAnsi="宋体"/>
                <w:sz w:val="24"/>
                <w:szCs w:val="24"/>
                <w:highlight w:val="none"/>
              </w:rPr>
            </w:pPr>
          </w:p>
        </w:tc>
        <w:tc>
          <w:tcPr>
            <w:tcW w:w="1050" w:type="dxa"/>
            <w:vMerge w:val="continue"/>
            <w:noWrap w:val="0"/>
            <w:vAlign w:val="center"/>
          </w:tcPr>
          <w:p w14:paraId="3ECD4FDD">
            <w:pPr>
              <w:jc w:val="center"/>
              <w:rPr>
                <w:rFonts w:hint="eastAsia" w:ascii="宋体" w:hAnsi="宋体"/>
                <w:sz w:val="24"/>
                <w:szCs w:val="24"/>
                <w:highlight w:val="none"/>
              </w:rPr>
            </w:pPr>
          </w:p>
        </w:tc>
        <w:tc>
          <w:tcPr>
            <w:tcW w:w="1550" w:type="dxa"/>
            <w:noWrap w:val="0"/>
            <w:vAlign w:val="center"/>
          </w:tcPr>
          <w:p w14:paraId="4F59EB2B">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68FDAB2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07BEA79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7C4FDD80">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施工进度表或网络计划图一般的得2分。</w:t>
            </w:r>
          </w:p>
        </w:tc>
      </w:tr>
      <w:tr w14:paraId="5FC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noWrap w:val="0"/>
            <w:vAlign w:val="center"/>
          </w:tcPr>
          <w:p w14:paraId="4B8B2ECF">
            <w:pPr>
              <w:jc w:val="center"/>
              <w:rPr>
                <w:rFonts w:hint="eastAsia" w:ascii="宋体" w:hAnsi="宋体"/>
                <w:sz w:val="24"/>
                <w:szCs w:val="24"/>
                <w:highlight w:val="none"/>
              </w:rPr>
            </w:pPr>
          </w:p>
        </w:tc>
        <w:tc>
          <w:tcPr>
            <w:tcW w:w="1050" w:type="dxa"/>
            <w:vMerge w:val="continue"/>
            <w:noWrap w:val="0"/>
            <w:vAlign w:val="center"/>
          </w:tcPr>
          <w:p w14:paraId="52B71550">
            <w:pPr>
              <w:jc w:val="center"/>
              <w:rPr>
                <w:rFonts w:hint="eastAsia" w:ascii="宋体" w:hAnsi="宋体"/>
                <w:sz w:val="24"/>
                <w:szCs w:val="24"/>
                <w:highlight w:val="none"/>
              </w:rPr>
            </w:pPr>
          </w:p>
        </w:tc>
        <w:tc>
          <w:tcPr>
            <w:tcW w:w="1550" w:type="dxa"/>
            <w:noWrap w:val="0"/>
            <w:vAlign w:val="center"/>
          </w:tcPr>
          <w:p w14:paraId="04426EC3">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94E9256">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67D51ABA">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3DD317F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技术创新的应用实施措施一般的得2分。</w:t>
            </w:r>
          </w:p>
        </w:tc>
      </w:tr>
      <w:tr w14:paraId="591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noWrap w:val="0"/>
            <w:vAlign w:val="center"/>
          </w:tcPr>
          <w:p w14:paraId="26EB82ED">
            <w:pPr>
              <w:jc w:val="center"/>
              <w:rPr>
                <w:rFonts w:hint="eastAsia" w:ascii="宋体" w:hAnsi="宋体"/>
                <w:sz w:val="24"/>
                <w:szCs w:val="24"/>
                <w:highlight w:val="none"/>
              </w:rPr>
            </w:pPr>
          </w:p>
        </w:tc>
        <w:tc>
          <w:tcPr>
            <w:tcW w:w="1050" w:type="dxa"/>
            <w:vMerge w:val="continue"/>
            <w:noWrap w:val="0"/>
            <w:vAlign w:val="center"/>
          </w:tcPr>
          <w:p w14:paraId="1D9F2D7F">
            <w:pPr>
              <w:jc w:val="center"/>
              <w:rPr>
                <w:rFonts w:hint="eastAsia" w:ascii="宋体" w:hAnsi="宋体"/>
                <w:sz w:val="24"/>
                <w:szCs w:val="24"/>
                <w:highlight w:val="none"/>
              </w:rPr>
            </w:pPr>
          </w:p>
        </w:tc>
        <w:tc>
          <w:tcPr>
            <w:tcW w:w="1550" w:type="dxa"/>
            <w:noWrap w:val="0"/>
            <w:vAlign w:val="center"/>
          </w:tcPr>
          <w:p w14:paraId="6EF9E49D">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7466C3BE">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33C26818">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A02A1FB">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1C96C41C">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100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noWrap w:val="0"/>
            <w:vAlign w:val="center"/>
          </w:tcPr>
          <w:p w14:paraId="5EE66C69">
            <w:pPr>
              <w:jc w:val="center"/>
              <w:rPr>
                <w:rFonts w:hint="eastAsia" w:ascii="宋体" w:hAnsi="宋体"/>
                <w:sz w:val="24"/>
                <w:szCs w:val="24"/>
                <w:highlight w:val="none"/>
              </w:rPr>
            </w:pPr>
          </w:p>
        </w:tc>
        <w:tc>
          <w:tcPr>
            <w:tcW w:w="1050" w:type="dxa"/>
            <w:vMerge w:val="continue"/>
            <w:noWrap w:val="0"/>
            <w:vAlign w:val="center"/>
          </w:tcPr>
          <w:p w14:paraId="00CFC1AC">
            <w:pPr>
              <w:jc w:val="center"/>
              <w:rPr>
                <w:rFonts w:hint="eastAsia" w:ascii="宋体" w:hAnsi="宋体"/>
                <w:sz w:val="24"/>
                <w:szCs w:val="24"/>
                <w:highlight w:val="none"/>
              </w:rPr>
            </w:pPr>
          </w:p>
        </w:tc>
        <w:tc>
          <w:tcPr>
            <w:tcW w:w="8633" w:type="dxa"/>
            <w:gridSpan w:val="2"/>
            <w:noWrap w:val="0"/>
            <w:vAlign w:val="center"/>
          </w:tcPr>
          <w:p w14:paraId="45DC1C19">
            <w:pPr>
              <w:spacing w:line="312"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664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noWrap w:val="0"/>
            <w:vAlign w:val="center"/>
          </w:tcPr>
          <w:p w14:paraId="33EE4D4A">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25C6C553">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28180BD7">
            <w:pPr>
              <w:jc w:val="center"/>
              <w:rPr>
                <w:rFonts w:hint="eastAsia" w:ascii="宋体" w:hAnsi="宋体"/>
                <w:sz w:val="24"/>
                <w:szCs w:val="24"/>
                <w:highlight w:val="none"/>
              </w:rPr>
            </w:pPr>
            <w:r>
              <w:rPr>
                <w:rFonts w:hint="eastAsia" w:ascii="宋体" w:hAnsi="宋体"/>
                <w:sz w:val="24"/>
                <w:szCs w:val="24"/>
                <w:highlight w:val="none"/>
              </w:rPr>
              <w:t>企业业绩</w:t>
            </w:r>
          </w:p>
          <w:p w14:paraId="595798D5">
            <w:pPr>
              <w:jc w:val="center"/>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7083" w:type="dxa"/>
            <w:noWrap w:val="0"/>
            <w:vAlign w:val="center"/>
          </w:tcPr>
          <w:p w14:paraId="04B65C08">
            <w:pPr>
              <w:spacing w:line="260" w:lineRule="exact"/>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企业202</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年1月1日以来企业承担过的类似工程业绩（提供中标通知书或合同协议书</w:t>
            </w:r>
            <w:r>
              <w:rPr>
                <w:rFonts w:hint="eastAsia" w:ascii="宋体" w:hAnsi="宋体" w:cs="宋体"/>
                <w:b w:val="0"/>
                <w:bCs w:val="0"/>
                <w:sz w:val="24"/>
                <w:highlight w:val="none"/>
                <w:lang w:eastAsia="zh-CN"/>
              </w:rPr>
              <w:t>原件</w:t>
            </w:r>
            <w:r>
              <w:rPr>
                <w:rFonts w:hint="eastAsia" w:ascii="宋体" w:hAnsi="宋体" w:eastAsia="宋体" w:cs="宋体"/>
                <w:b w:val="0"/>
                <w:bCs w:val="0"/>
                <w:sz w:val="24"/>
                <w:highlight w:val="none"/>
              </w:rPr>
              <w:t>扫描件）每份</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分，最多得</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分。</w:t>
            </w:r>
          </w:p>
        </w:tc>
      </w:tr>
      <w:tr w14:paraId="685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noWrap w:val="0"/>
            <w:vAlign w:val="center"/>
          </w:tcPr>
          <w:p w14:paraId="4094C266">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61498303">
            <w:pPr>
              <w:jc w:val="center"/>
              <w:rPr>
                <w:rFonts w:hint="eastAsia" w:ascii="宋体" w:hAnsi="宋体"/>
                <w:sz w:val="24"/>
                <w:szCs w:val="24"/>
                <w:highlight w:val="none"/>
              </w:rPr>
            </w:pPr>
          </w:p>
        </w:tc>
        <w:tc>
          <w:tcPr>
            <w:tcW w:w="1550" w:type="dxa"/>
            <w:shd w:val="clear" w:color="auto" w:fill="auto"/>
            <w:noWrap w:val="0"/>
            <w:vAlign w:val="center"/>
          </w:tcPr>
          <w:p w14:paraId="58F6B5DF">
            <w:pPr>
              <w:spacing w:line="260" w:lineRule="exact"/>
              <w:jc w:val="center"/>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772C1B9A">
            <w:pPr>
              <w:spacing w:line="44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分）</w:t>
            </w:r>
          </w:p>
        </w:tc>
        <w:tc>
          <w:tcPr>
            <w:tcW w:w="7083" w:type="dxa"/>
            <w:shd w:val="clear" w:color="auto" w:fill="auto"/>
            <w:noWrap w:val="0"/>
            <w:vAlign w:val="center"/>
          </w:tcPr>
          <w:p w14:paraId="2E257BF8">
            <w:p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p w14:paraId="23D70F70">
            <w:pP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4D33879D">
            <w:pP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履职尽责承诺一般的得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07B93E87">
            <w:pP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此项未提供不得分。</w:t>
            </w:r>
          </w:p>
        </w:tc>
      </w:tr>
      <w:tr w14:paraId="6AA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84" w:type="dxa"/>
            <w:vMerge w:val="continue"/>
            <w:tcBorders>
              <w:right w:val="single" w:color="auto" w:sz="4" w:space="0"/>
            </w:tcBorders>
            <w:noWrap w:val="0"/>
            <w:vAlign w:val="center"/>
          </w:tcPr>
          <w:p w14:paraId="2E7DDFED">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35D24D0">
            <w:pPr>
              <w:jc w:val="center"/>
              <w:rPr>
                <w:rFonts w:hint="eastAsia" w:ascii="宋体" w:hAnsi="宋体"/>
                <w:sz w:val="24"/>
                <w:szCs w:val="24"/>
                <w:highlight w:val="none"/>
              </w:rPr>
            </w:pPr>
          </w:p>
        </w:tc>
        <w:tc>
          <w:tcPr>
            <w:tcW w:w="1550" w:type="dxa"/>
            <w:noWrap w:val="0"/>
            <w:vAlign w:val="center"/>
          </w:tcPr>
          <w:p w14:paraId="6835060A">
            <w:pPr>
              <w:spacing w:line="3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优惠</w:t>
            </w:r>
            <w:r>
              <w:rPr>
                <w:rFonts w:hint="eastAsia" w:ascii="宋体" w:hAnsi="宋体" w:eastAsia="宋体" w:cs="宋体"/>
                <w:sz w:val="24"/>
                <w:szCs w:val="24"/>
                <w:highlight w:val="none"/>
                <w:lang w:eastAsia="zh-CN"/>
              </w:rPr>
              <w:t>承诺</w:t>
            </w:r>
          </w:p>
          <w:p w14:paraId="582F42A4">
            <w:pPr>
              <w:spacing w:line="360" w:lineRule="exact"/>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7083" w:type="dxa"/>
            <w:noWrap w:val="0"/>
            <w:vAlign w:val="center"/>
          </w:tcPr>
          <w:p w14:paraId="1F18A05F">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根据承诺对采购人优惠的情况打分。</w:t>
            </w:r>
          </w:p>
          <w:p w14:paraId="01294BC9">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确保依法依规，优惠合理，详实可行的得6分</w:t>
            </w:r>
            <w:r>
              <w:rPr>
                <w:rFonts w:hint="eastAsia" w:ascii="宋体" w:hAnsi="宋体" w:cs="宋体"/>
                <w:sz w:val="24"/>
                <w:highlight w:val="none"/>
                <w:lang w:val="en-US" w:eastAsia="zh-CN"/>
              </w:rPr>
              <w:t>；</w:t>
            </w:r>
          </w:p>
          <w:p w14:paraId="3B20228C">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优惠一般，详实可行的得4分</w:t>
            </w:r>
            <w:r>
              <w:rPr>
                <w:rFonts w:hint="eastAsia" w:ascii="宋体" w:hAnsi="宋体" w:cs="宋体"/>
                <w:sz w:val="24"/>
                <w:highlight w:val="none"/>
                <w:lang w:val="en-US" w:eastAsia="zh-CN"/>
              </w:rPr>
              <w:t>；</w:t>
            </w:r>
          </w:p>
          <w:p w14:paraId="1ABB23A0">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优惠较差的得2分</w:t>
            </w:r>
            <w:r>
              <w:rPr>
                <w:rFonts w:hint="eastAsia" w:ascii="宋体" w:hAnsi="宋体" w:cs="宋体"/>
                <w:sz w:val="24"/>
                <w:highlight w:val="none"/>
                <w:lang w:val="en-US" w:eastAsia="zh-CN"/>
              </w:rPr>
              <w:t>；</w:t>
            </w:r>
          </w:p>
          <w:p w14:paraId="63F09DB5">
            <w:pPr>
              <w:rPr>
                <w:rFonts w:hint="default"/>
                <w:lang w:val="en-US" w:eastAsia="zh-CN"/>
              </w:rPr>
            </w:pPr>
            <w:r>
              <w:rPr>
                <w:rFonts w:hint="eastAsia" w:ascii="宋体" w:hAnsi="宋体" w:eastAsia="宋体" w:cs="宋体"/>
                <w:sz w:val="24"/>
                <w:highlight w:val="none"/>
                <w:lang w:val="en-US" w:eastAsia="zh-CN"/>
              </w:rPr>
              <w:t>此项未提供不得分</w:t>
            </w:r>
            <w:r>
              <w:rPr>
                <w:rFonts w:hint="eastAsia" w:ascii="宋体" w:hAnsi="宋体" w:cs="宋体"/>
                <w:sz w:val="24"/>
                <w:highlight w:val="none"/>
                <w:lang w:val="en-US" w:eastAsia="zh-CN"/>
              </w:rPr>
              <w:t>。</w:t>
            </w:r>
          </w:p>
        </w:tc>
      </w:tr>
      <w:tr w14:paraId="6C8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noWrap w:val="0"/>
            <w:vAlign w:val="center"/>
          </w:tcPr>
          <w:p w14:paraId="39392400">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50E9C1E">
            <w:pPr>
              <w:jc w:val="center"/>
              <w:rPr>
                <w:rFonts w:hint="eastAsia" w:ascii="宋体" w:hAnsi="宋体"/>
                <w:sz w:val="24"/>
                <w:szCs w:val="24"/>
                <w:highlight w:val="none"/>
              </w:rPr>
            </w:pPr>
          </w:p>
        </w:tc>
        <w:tc>
          <w:tcPr>
            <w:tcW w:w="8633" w:type="dxa"/>
            <w:gridSpan w:val="2"/>
            <w:noWrap w:val="0"/>
            <w:vAlign w:val="center"/>
          </w:tcPr>
          <w:p w14:paraId="6DA3922E">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47876C44">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5718D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的综合评分为在最大限度地满足竞争性磋商文件实质性要求的前提下，按照竞争性磋商文件中规定的各项因素进行综合评审后，汇总全部评委评分后进行求和的算术平均值。</w:t>
      </w:r>
    </w:p>
    <w:p w14:paraId="187B7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最终得分由高到低的顺序推荐成交候选人 3 名。</w:t>
      </w:r>
    </w:p>
    <w:p w14:paraId="088BD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0ADB4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的评标价。</w:t>
      </w:r>
    </w:p>
    <w:p w14:paraId="4E1CE535">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的报价明显低于其他通过符合性审查</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的报价，有可能影响产品质量或者不能诚信履约的，应当要求其在评标现场合理的时间内提供书面说明，必要时提交相关证明材料；</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不能证明其报价合理性的，评标委员会应当将其作为无效投标处理。</w:t>
      </w:r>
    </w:p>
    <w:p w14:paraId="7278DB37">
      <w:pPr>
        <w:pStyle w:val="3"/>
        <w:bidi w:val="0"/>
        <w:rPr>
          <w:rFonts w:hint="eastAsia"/>
          <w:highlight w:val="none"/>
        </w:rPr>
      </w:pPr>
      <w:r>
        <w:rPr>
          <w:rFonts w:ascii="宋体" w:hAnsi="宋体" w:cs="宋体"/>
          <w:b/>
          <w:bCs/>
          <w:szCs w:val="36"/>
          <w:highlight w:val="none"/>
        </w:rPr>
        <w:br w:type="page"/>
      </w:r>
      <w:bookmarkStart w:id="340" w:name="_Toc11336"/>
      <w:r>
        <w:rPr>
          <w:rFonts w:hint="eastAsia"/>
        </w:rPr>
        <w:t>第四章  合同条款及格式</w:t>
      </w:r>
      <w:bookmarkEnd w:id="339"/>
      <w:bookmarkEnd w:id="340"/>
      <w:bookmarkStart w:id="341" w:name="_Toc7548"/>
    </w:p>
    <w:bookmarkEnd w:id="341"/>
    <w:p w14:paraId="61DE3F0E">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638C2CA5">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rPr>
          <w:rFonts w:ascii="Times New Roman" w:hAnsi="Times New Roman" w:eastAsia="华文中宋"/>
          <w:b/>
          <w:sz w:val="56"/>
          <w:szCs w:val="48"/>
          <w:highlight w:val="none"/>
        </w:rPr>
      </w:pPr>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15CFB175">
      <w:pPr>
        <w:adjustRightInd w:val="0"/>
        <w:snapToGrid w:val="0"/>
        <w:spacing w:line="420" w:lineRule="atLeast"/>
        <w:ind w:right="-1025" w:rightChars="-488"/>
        <w:outlineLvl w:val="9"/>
        <w:rPr>
          <w:rFonts w:ascii="Times New Roman" w:hAnsi="Times New Roman"/>
          <w:b/>
          <w:sz w:val="32"/>
          <w:szCs w:val="32"/>
          <w:highlight w:val="none"/>
        </w:rPr>
      </w:pPr>
    </w:p>
    <w:p w14:paraId="1018145D">
      <w:pPr>
        <w:spacing w:line="360" w:lineRule="auto"/>
        <w:jc w:val="center"/>
        <w:outlineLvl w:val="1"/>
        <w:rPr>
          <w:rFonts w:ascii="宋体" w:hAnsi="宋体"/>
          <w:b/>
          <w:bCs/>
          <w:sz w:val="32"/>
          <w:szCs w:val="32"/>
          <w:highlight w:val="none"/>
        </w:rPr>
      </w:pPr>
      <w:bookmarkStart w:id="342" w:name="_Toc529438828"/>
      <w:bookmarkStart w:id="343" w:name="_Toc14975637"/>
      <w:bookmarkStart w:id="344" w:name="_Toc500423701"/>
      <w:r>
        <w:rPr>
          <w:rFonts w:hint="eastAsia" w:ascii="宋体" w:hAnsi="宋体"/>
          <w:b/>
          <w:bCs/>
          <w:sz w:val="32"/>
          <w:szCs w:val="32"/>
          <w:highlight w:val="none"/>
        </w:rPr>
        <w:t>一、</w:t>
      </w:r>
      <w:r>
        <w:rPr>
          <w:rFonts w:ascii="宋体" w:hAnsi="宋体"/>
          <w:b/>
          <w:bCs/>
          <w:sz w:val="32"/>
          <w:szCs w:val="32"/>
          <w:highlight w:val="none"/>
        </w:rPr>
        <w:t>合同协议书</w:t>
      </w:r>
      <w:bookmarkEnd w:id="342"/>
      <w:bookmarkEnd w:id="343"/>
      <w:bookmarkEnd w:id="344"/>
    </w:p>
    <w:p w14:paraId="16CB06E5">
      <w:pPr>
        <w:tabs>
          <w:tab w:val="left" w:pos="5835"/>
        </w:tabs>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rPr>
        <w:t xml:space="preserve"> </w:t>
      </w:r>
      <w:r>
        <w:rPr>
          <w:rFonts w:hint="eastAsia" w:ascii="宋体" w:hAnsi="宋体" w:eastAsia="宋体" w:cs="Times New Roman"/>
          <w:bCs/>
          <w:color w:val="000000"/>
          <w:sz w:val="24"/>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8686185">
      <w:pPr>
        <w:widowControl/>
        <w:spacing w:line="360" w:lineRule="auto"/>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p>
    <w:p w14:paraId="433EA8C6">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p>
    <w:p w14:paraId="78EC617F">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财政资金</w:t>
      </w:r>
      <w:r>
        <w:rPr>
          <w:rFonts w:hint="eastAsia" w:ascii="宋体" w:hAnsi="宋体" w:cs="宋体"/>
          <w:szCs w:val="21"/>
          <w:highlight w:val="none"/>
          <w:u w:val="single"/>
        </w:rPr>
        <w:t xml:space="preserve">，已落实 </w:t>
      </w:r>
    </w:p>
    <w:p w14:paraId="4BC942EA">
      <w:pPr>
        <w:spacing w:line="360" w:lineRule="auto"/>
        <w:ind w:firstLine="424" w:firstLineChars="202"/>
        <w:rPr>
          <w:rFonts w:hint="default" w:ascii="宋体" w:hAnsi="宋体" w:eastAsia="宋体" w:cs="宋体"/>
          <w:szCs w:val="21"/>
          <w:highlight w:val="none"/>
          <w:lang w:val="en-US" w:eastAsia="zh-CN"/>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C8FF42D">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达到国家现行建设工程施工质量验收规范合格标准</w:t>
      </w:r>
      <w:r>
        <w:rPr>
          <w:rFonts w:hint="eastAsia" w:ascii="宋体" w:hAnsi="宋体"/>
          <w:szCs w:val="21"/>
          <w:highlight w:val="none"/>
        </w:rPr>
        <w:t>。</w:t>
      </w:r>
    </w:p>
    <w:p w14:paraId="3FDE1B94">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bookmarkStart w:id="345" w:name="OLE_LINK5"/>
      <w:bookmarkStart w:id="346" w:name="OLE_LINK4"/>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345"/>
    <w:bookmarkEnd w:id="346"/>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347" w:name="_Toc351203494"/>
      <w:bookmarkStart w:id="348" w:name="_Toc402950277"/>
      <w:bookmarkStart w:id="349" w:name="_Toc369702838"/>
      <w:bookmarkStart w:id="350" w:name="_Toc374731479"/>
      <w:bookmarkStart w:id="351" w:name="_Toc363126442"/>
      <w:bookmarkStart w:id="352" w:name="_Toc14997"/>
      <w:bookmarkStart w:id="353" w:name="_Toc389632252"/>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23CE81EA">
      <w:pPr>
        <w:rPr>
          <w:rFonts w:ascii="Times New Roman" w:hAnsi="Times New Roman"/>
          <w:highlight w:val="none"/>
        </w:rPr>
      </w:pPr>
    </w:p>
    <w:p w14:paraId="61D177C1">
      <w:pPr>
        <w:spacing w:line="360" w:lineRule="auto"/>
        <w:jc w:val="center"/>
        <w:outlineLvl w:val="1"/>
        <w:rPr>
          <w:rFonts w:ascii="宋体" w:hAnsi="宋体"/>
          <w:b/>
          <w:bCs/>
          <w:sz w:val="32"/>
          <w:szCs w:val="32"/>
          <w:highlight w:val="none"/>
        </w:rPr>
      </w:pPr>
      <w:bookmarkStart w:id="354" w:name="_Toc14975638"/>
    </w:p>
    <w:p w14:paraId="0A3DC33A">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347"/>
      <w:bookmarkEnd w:id="354"/>
      <w:bookmarkStart w:id="355" w:name="_Toc337558727"/>
    </w:p>
    <w:bookmarkEnd w:id="348"/>
    <w:bookmarkEnd w:id="349"/>
    <w:bookmarkEnd w:id="350"/>
    <w:bookmarkEnd w:id="351"/>
    <w:bookmarkEnd w:id="352"/>
    <w:bookmarkEnd w:id="353"/>
    <w:bookmarkEnd w:id="355"/>
    <w:p w14:paraId="482AC0AC">
      <w:pPr>
        <w:spacing w:line="360" w:lineRule="auto"/>
        <w:ind w:firstLine="403" w:firstLineChars="192"/>
        <w:rPr>
          <w:rFonts w:hint="eastAsia" w:ascii="宋体" w:hAnsi="宋体"/>
          <w:szCs w:val="21"/>
          <w:highlight w:val="none"/>
        </w:rPr>
      </w:pPr>
      <w:bookmarkStart w:id="356" w:name="_Toc395798699"/>
      <w:bookmarkStart w:id="357" w:name="_Toc500423703"/>
      <w:bookmarkStart w:id="358" w:name="_Toc529438830"/>
      <w:bookmarkStart w:id="359" w:name="_Toc366231650"/>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1"/>
        <w:rPr>
          <w:rFonts w:ascii="宋体" w:hAnsi="宋体"/>
          <w:b/>
          <w:bCs/>
          <w:sz w:val="32"/>
          <w:szCs w:val="32"/>
          <w:highlight w:val="none"/>
        </w:rPr>
      </w:pPr>
      <w:bookmarkStart w:id="360" w:name="_Toc14975639"/>
      <w:r>
        <w:rPr>
          <w:rFonts w:hint="eastAsia" w:ascii="宋体" w:hAnsi="宋体"/>
          <w:b/>
          <w:bCs/>
          <w:sz w:val="32"/>
          <w:szCs w:val="32"/>
          <w:highlight w:val="none"/>
        </w:rPr>
        <w:t>三、专用合同条款</w:t>
      </w:r>
      <w:bookmarkEnd w:id="356"/>
      <w:bookmarkEnd w:id="357"/>
      <w:bookmarkEnd w:id="358"/>
      <w:bookmarkEnd w:id="359"/>
      <w:bookmarkEnd w:id="360"/>
    </w:p>
    <w:p w14:paraId="4F13D8CB">
      <w:pPr>
        <w:rPr>
          <w:rFonts w:hint="eastAsia"/>
          <w:b/>
          <w:sz w:val="24"/>
          <w:szCs w:val="24"/>
          <w:highlight w:val="none"/>
        </w:rPr>
      </w:pPr>
      <w:bookmarkStart w:id="361" w:name="_Toc14975640"/>
      <w:bookmarkStart w:id="362" w:name="_Toc529438831"/>
      <w:bookmarkStart w:id="363" w:name="_Toc500423704"/>
      <w:bookmarkStart w:id="364" w:name="_Toc417659703"/>
      <w:r>
        <w:rPr>
          <w:rFonts w:hint="eastAsia"/>
          <w:b/>
          <w:sz w:val="24"/>
          <w:szCs w:val="24"/>
          <w:highlight w:val="none"/>
        </w:rPr>
        <w:t>1. 一般约定</w:t>
      </w:r>
      <w:bookmarkEnd w:id="361"/>
      <w:bookmarkEnd w:id="362"/>
      <w:bookmarkEnd w:id="363"/>
      <w:bookmarkEnd w:id="364"/>
    </w:p>
    <w:p w14:paraId="1C3FEEF0">
      <w:pPr>
        <w:rPr>
          <w:rFonts w:hint="eastAsia"/>
          <w:highlight w:val="none"/>
        </w:rPr>
      </w:pPr>
      <w:bookmarkStart w:id="365" w:name="_Toc417659704"/>
      <w:r>
        <w:rPr>
          <w:rFonts w:hint="eastAsia"/>
          <w:highlight w:val="none"/>
        </w:rPr>
        <w:t>1.1 词语定义</w:t>
      </w:r>
      <w:bookmarkEnd w:id="365"/>
    </w:p>
    <w:p w14:paraId="1D69703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rPr>
          <w:rFonts w:hint="eastAsia"/>
          <w:b/>
          <w:highlight w:val="none"/>
        </w:rPr>
      </w:pPr>
      <w:bookmarkStart w:id="366" w:name="_Toc417659705"/>
      <w:r>
        <w:rPr>
          <w:rFonts w:hint="eastAsia"/>
          <w:b/>
          <w:highlight w:val="none"/>
        </w:rPr>
        <w:t>1.3法律</w:t>
      </w:r>
      <w:bookmarkEnd w:id="366"/>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rPr>
          <w:rFonts w:hint="eastAsia"/>
          <w:b/>
          <w:highlight w:val="none"/>
        </w:rPr>
      </w:pPr>
      <w:bookmarkStart w:id="367" w:name="_Toc417659706"/>
      <w:r>
        <w:rPr>
          <w:rFonts w:hint="eastAsia"/>
          <w:b/>
          <w:highlight w:val="none"/>
        </w:rPr>
        <w:t>1.4 标准和规范</w:t>
      </w:r>
      <w:bookmarkEnd w:id="367"/>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rPr>
          <w:rFonts w:hint="eastAsia"/>
          <w:b/>
          <w:highlight w:val="none"/>
        </w:rPr>
      </w:pPr>
      <w:bookmarkStart w:id="368" w:name="_Toc417659707"/>
      <w:r>
        <w:rPr>
          <w:rFonts w:hint="eastAsia"/>
          <w:b/>
          <w:highlight w:val="none"/>
        </w:rPr>
        <w:t>1.5 合同文件的优先顺序</w:t>
      </w:r>
      <w:bookmarkEnd w:id="368"/>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rPr>
          <w:rFonts w:hint="eastAsia"/>
          <w:b/>
          <w:highlight w:val="none"/>
        </w:rPr>
      </w:pPr>
      <w:bookmarkStart w:id="369" w:name="_Toc417659708"/>
      <w:r>
        <w:rPr>
          <w:rFonts w:hint="eastAsia"/>
          <w:b/>
          <w:highlight w:val="none"/>
        </w:rPr>
        <w:t>1.6 图纸和承包人文件</w:t>
      </w:r>
      <w:bookmarkEnd w:id="369"/>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rPr>
          <w:rFonts w:hint="eastAsia" w:ascii="宋体" w:hAnsi="宋体"/>
          <w:b/>
          <w:highlight w:val="none"/>
        </w:rPr>
      </w:pPr>
      <w:bookmarkStart w:id="370" w:name="_Toc417659709"/>
      <w:r>
        <w:rPr>
          <w:rFonts w:hint="eastAsia" w:ascii="宋体" w:hAnsi="宋体"/>
          <w:b/>
          <w:highlight w:val="none"/>
        </w:rPr>
        <w:t>1.7 联络</w:t>
      </w:r>
      <w:bookmarkEnd w:id="370"/>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rPr>
          <w:rFonts w:hint="eastAsia"/>
          <w:b/>
          <w:highlight w:val="none"/>
        </w:rPr>
      </w:pPr>
      <w:bookmarkStart w:id="371" w:name="_Toc417659710"/>
      <w:r>
        <w:rPr>
          <w:rFonts w:hint="eastAsia"/>
          <w:b/>
          <w:highlight w:val="none"/>
        </w:rPr>
        <w:t>1.10 交通运输</w:t>
      </w:r>
      <w:bookmarkEnd w:id="371"/>
    </w:p>
    <w:p w14:paraId="14E656AE">
      <w:pPr>
        <w:spacing w:line="440" w:lineRule="atLeast"/>
        <w:ind w:firstLine="420" w:firstLineChars="200"/>
        <w:rPr>
          <w:rFonts w:hint="eastAsia" w:ascii="宋体" w:hAnsi="宋体"/>
          <w:highlight w:val="none"/>
        </w:rPr>
      </w:pPr>
      <w:bookmarkStart w:id="372" w:name="_Toc417659711"/>
      <w:r>
        <w:rPr>
          <w:rFonts w:hint="eastAsia" w:ascii="宋体" w:hAnsi="宋体"/>
          <w:highlight w:val="none"/>
        </w:rPr>
        <w:t>1</w:t>
      </w:r>
      <w:bookmarkStart w:id="373" w:name="_Toc318581155"/>
      <w:bookmarkEnd w:id="373"/>
      <w:bookmarkStart w:id="374" w:name="_Toc303539100"/>
      <w:bookmarkEnd w:id="374"/>
      <w:bookmarkStart w:id="375" w:name="_Toc304295521"/>
      <w:bookmarkEnd w:id="375"/>
      <w:bookmarkStart w:id="376" w:name="_Toc312677986"/>
      <w:bookmarkEnd w:id="376"/>
      <w:bookmarkStart w:id="377" w:name="_Toc300934943"/>
      <w:r>
        <w:rPr>
          <w:rFonts w:hint="eastAsia" w:ascii="宋体" w:hAnsi="宋体"/>
          <w:highlight w:val="none"/>
        </w:rPr>
        <w:t>.10.1 出入现场的权利</w:t>
      </w:r>
      <w:bookmarkEnd w:id="377"/>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rPr>
          <w:rFonts w:hint="eastAsia" w:ascii="宋体" w:hAnsi="宋体"/>
          <w:highlight w:val="none"/>
        </w:rPr>
      </w:pPr>
      <w:r>
        <w:rPr>
          <w:rFonts w:hint="eastAsia" w:ascii="宋体" w:hAnsi="宋体"/>
          <w:highlight w:val="none"/>
        </w:rPr>
        <w:t>1</w:t>
      </w:r>
      <w:bookmarkStart w:id="378" w:name="_Toc304295522"/>
      <w:bookmarkEnd w:id="378"/>
      <w:bookmarkStart w:id="379" w:name="_Toc312677987"/>
      <w:bookmarkEnd w:id="379"/>
      <w:bookmarkStart w:id="380" w:name="_Toc318581156"/>
      <w:bookmarkEnd w:id="380"/>
      <w:bookmarkStart w:id="381" w:name="_Toc303539101"/>
      <w:bookmarkEnd w:id="381"/>
      <w:bookmarkStart w:id="382" w:name="_Toc300934944"/>
      <w:r>
        <w:rPr>
          <w:rFonts w:hint="eastAsia" w:ascii="宋体" w:hAnsi="宋体"/>
          <w:highlight w:val="none"/>
        </w:rPr>
        <w:t>.10.3 场内交通</w:t>
      </w:r>
      <w:bookmarkEnd w:id="382"/>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383" w:name="_Toc318581157"/>
      <w:bookmarkEnd w:id="383"/>
    </w:p>
    <w:p w14:paraId="4EA18442">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rPr>
          <w:rFonts w:hint="eastAsia"/>
          <w:b/>
          <w:highlight w:val="none"/>
        </w:rPr>
      </w:pPr>
      <w:r>
        <w:rPr>
          <w:rFonts w:hint="eastAsia"/>
          <w:b/>
          <w:highlight w:val="none"/>
        </w:rPr>
        <w:t>1.11 知识产权</w:t>
      </w:r>
      <w:bookmarkEnd w:id="372"/>
    </w:p>
    <w:p w14:paraId="46DD0699">
      <w:pPr>
        <w:spacing w:line="440" w:lineRule="atLeast"/>
        <w:ind w:firstLine="424" w:firstLineChars="202"/>
        <w:rPr>
          <w:rFonts w:hint="eastAsia" w:ascii="宋体" w:hAnsi="宋体"/>
          <w:highlight w:val="none"/>
        </w:rPr>
      </w:pPr>
      <w:bookmarkStart w:id="384"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rPr>
          <w:rFonts w:hint="eastAsia"/>
          <w:b/>
          <w:highlight w:val="none"/>
        </w:rPr>
      </w:pPr>
      <w:r>
        <w:rPr>
          <w:rFonts w:hint="eastAsia"/>
          <w:b/>
          <w:highlight w:val="none"/>
        </w:rPr>
        <w:t>1.13工程量清单错误的修正</w:t>
      </w:r>
      <w:bookmarkEnd w:id="384"/>
    </w:p>
    <w:p w14:paraId="7A229D80">
      <w:pPr>
        <w:spacing w:line="440" w:lineRule="atLeast"/>
        <w:ind w:firstLine="424" w:firstLineChars="202"/>
        <w:rPr>
          <w:rFonts w:hint="eastAsia" w:ascii="宋体" w:hAnsi="宋体"/>
          <w:highlight w:val="none"/>
        </w:rPr>
      </w:pPr>
      <w:bookmarkStart w:id="385" w:name="_Toc529438832"/>
      <w:bookmarkStart w:id="386" w:name="_Toc417659713"/>
      <w:bookmarkStart w:id="387" w:name="_Toc14975641"/>
      <w:bookmarkStart w:id="388" w:name="_Toc500423705"/>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rPr>
          <w:rFonts w:hint="eastAsia"/>
          <w:b/>
          <w:highlight w:val="none"/>
        </w:rPr>
      </w:pPr>
      <w:r>
        <w:rPr>
          <w:rFonts w:hint="eastAsia"/>
          <w:b/>
          <w:highlight w:val="none"/>
        </w:rPr>
        <w:t>2. 发包人</w:t>
      </w:r>
      <w:bookmarkEnd w:id="385"/>
      <w:bookmarkEnd w:id="386"/>
      <w:bookmarkEnd w:id="387"/>
      <w:bookmarkEnd w:id="388"/>
    </w:p>
    <w:p w14:paraId="47D2DAAC">
      <w:pPr>
        <w:ind w:firstLine="422" w:firstLineChars="200"/>
        <w:rPr>
          <w:rFonts w:hint="eastAsia"/>
          <w:b/>
          <w:highlight w:val="none"/>
        </w:rPr>
      </w:pPr>
      <w:bookmarkStart w:id="389" w:name="_Toc417659714"/>
      <w:r>
        <w:rPr>
          <w:rFonts w:hint="eastAsia"/>
          <w:b/>
          <w:highlight w:val="none"/>
        </w:rPr>
        <w:t>2.2 发包人代表</w:t>
      </w:r>
      <w:bookmarkEnd w:id="389"/>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390" w:name="_Toc500423713"/>
      <w:bookmarkStart w:id="391" w:name="_Toc529438840"/>
      <w:bookmarkStart w:id="392" w:name="_Toc14975649"/>
      <w:bookmarkStart w:id="393" w:name="_Toc417659750"/>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rPr>
          <w:rFonts w:hint="eastAsia"/>
          <w:highlight w:val="none"/>
        </w:rPr>
      </w:pPr>
      <w:bookmarkStart w:id="394" w:name="_Toc351203635"/>
      <w:bookmarkEnd w:id="394"/>
      <w:r>
        <w:rPr>
          <w:rFonts w:hint="eastAsia"/>
          <w:highlight w:val="none"/>
        </w:rPr>
        <w:t>3</w:t>
      </w:r>
      <w:bookmarkStart w:id="395" w:name="_Toc296346659"/>
      <w:bookmarkEnd w:id="395"/>
      <w:bookmarkStart w:id="396" w:name="_Toc297048344"/>
      <w:bookmarkEnd w:id="396"/>
      <w:bookmarkStart w:id="397" w:name="_Toc296890986"/>
      <w:bookmarkEnd w:id="397"/>
      <w:bookmarkStart w:id="398" w:name="_Toc296891198"/>
      <w:bookmarkEnd w:id="398"/>
      <w:bookmarkStart w:id="399" w:name="_Toc292559868"/>
      <w:bookmarkEnd w:id="399"/>
      <w:bookmarkStart w:id="400" w:name="_Toc296503158"/>
      <w:bookmarkEnd w:id="400"/>
      <w:bookmarkStart w:id="401" w:name="_Toc297120458"/>
      <w:bookmarkEnd w:id="401"/>
      <w:bookmarkStart w:id="402" w:name="_Toc296347157"/>
      <w:bookmarkEnd w:id="402"/>
      <w:bookmarkStart w:id="403" w:name="_Toc296944497"/>
      <w:bookmarkEnd w:id="403"/>
      <w:bookmarkStart w:id="404" w:name="_Toc292559363"/>
      <w:r>
        <w:rPr>
          <w:rFonts w:hint="eastAsia"/>
          <w:highlight w:val="none"/>
        </w:rPr>
        <w:t xml:space="preserve">. </w:t>
      </w:r>
      <w:r>
        <w:rPr>
          <w:rFonts w:hint="eastAsia" w:ascii="黑体" w:hAnsi="黑体"/>
          <w:highlight w:val="none"/>
        </w:rPr>
        <w:t>承包人</w:t>
      </w:r>
      <w:bookmarkEnd w:id="404"/>
    </w:p>
    <w:p w14:paraId="72C29FBA">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rPr>
          <w:rFonts w:hint="eastAsia" w:ascii="宋体" w:hAnsi="宋体"/>
          <w:highlight w:val="none"/>
        </w:rPr>
      </w:pPr>
      <w:r>
        <w:rPr>
          <w:rFonts w:hint="eastAsia" w:ascii="宋体" w:hAnsi="宋体"/>
          <w:b/>
          <w:bCs/>
          <w:highlight w:val="none"/>
        </w:rPr>
        <w:t>3</w:t>
      </w:r>
      <w:bookmarkStart w:id="405" w:name="_Toc296346660"/>
      <w:bookmarkEnd w:id="405"/>
      <w:bookmarkStart w:id="406" w:name="_Toc292559869"/>
      <w:bookmarkEnd w:id="406"/>
      <w:bookmarkStart w:id="407" w:name="_Toc297120459"/>
      <w:bookmarkEnd w:id="407"/>
      <w:bookmarkStart w:id="408" w:name="_Toc297123492"/>
      <w:bookmarkEnd w:id="408"/>
      <w:bookmarkStart w:id="409" w:name="_Toc303539102"/>
      <w:bookmarkEnd w:id="409"/>
      <w:bookmarkStart w:id="410" w:name="_Toc296503159"/>
      <w:bookmarkEnd w:id="410"/>
      <w:bookmarkStart w:id="411" w:name="_Toc296891199"/>
      <w:bookmarkEnd w:id="411"/>
      <w:bookmarkStart w:id="412" w:name="_Toc296944498"/>
      <w:bookmarkEnd w:id="412"/>
      <w:bookmarkStart w:id="413" w:name="_Toc300934945"/>
      <w:bookmarkEnd w:id="413"/>
      <w:bookmarkStart w:id="414" w:name="_Toc296347158"/>
      <w:bookmarkEnd w:id="414"/>
      <w:bookmarkStart w:id="415" w:name="_Toc297216151"/>
      <w:bookmarkEnd w:id="415"/>
      <w:bookmarkStart w:id="416" w:name="_Toc296890987"/>
      <w:bookmarkEnd w:id="416"/>
      <w:bookmarkStart w:id="417" w:name="_Toc297048345"/>
      <w:bookmarkEnd w:id="417"/>
      <w:bookmarkStart w:id="418" w:name="_Toc304295523"/>
      <w:bookmarkEnd w:id="418"/>
      <w:bookmarkStart w:id="419" w:name="_Toc312677988"/>
      <w:bookmarkEnd w:id="419"/>
      <w:bookmarkStart w:id="420" w:name="_Toc292559364"/>
      <w:r>
        <w:rPr>
          <w:rFonts w:hint="eastAsia" w:ascii="宋体" w:hAnsi="宋体"/>
          <w:b/>
          <w:bCs/>
          <w:highlight w:val="none"/>
        </w:rPr>
        <w:t xml:space="preserve">.5 </w:t>
      </w:r>
      <w:bookmarkEnd w:id="420"/>
      <w:r>
        <w:rPr>
          <w:rFonts w:hint="eastAsia" w:ascii="宋体" w:hAnsi="宋体"/>
          <w:highlight w:val="none"/>
        </w:rPr>
        <w:t>分包</w:t>
      </w:r>
    </w:p>
    <w:p w14:paraId="48D73F56">
      <w:pPr>
        <w:spacing w:line="440" w:lineRule="atLeast"/>
        <w:rPr>
          <w:rFonts w:hint="eastAsia" w:ascii="宋体" w:hAnsi="宋体"/>
          <w:highlight w:val="none"/>
        </w:rPr>
      </w:pPr>
      <w:r>
        <w:rPr>
          <w:rFonts w:hint="eastAsia" w:ascii="宋体" w:hAnsi="宋体"/>
          <w:highlight w:val="none"/>
        </w:rPr>
        <w:t>3</w:t>
      </w:r>
      <w:bookmarkStart w:id="421" w:name="_Toc296891200"/>
      <w:bookmarkEnd w:id="421"/>
      <w:bookmarkStart w:id="422" w:name="_Toc297123493"/>
      <w:bookmarkEnd w:id="422"/>
      <w:bookmarkStart w:id="423" w:name="_Toc297216152"/>
      <w:bookmarkEnd w:id="423"/>
      <w:bookmarkStart w:id="424" w:name="_Toc304295524"/>
      <w:bookmarkEnd w:id="424"/>
      <w:bookmarkStart w:id="425" w:name="_Toc296890988"/>
      <w:bookmarkEnd w:id="425"/>
      <w:bookmarkStart w:id="426" w:name="_Toc300934946"/>
      <w:bookmarkEnd w:id="426"/>
      <w:bookmarkStart w:id="427" w:name="_Toc296347159"/>
      <w:bookmarkEnd w:id="427"/>
      <w:bookmarkStart w:id="428" w:name="_Toc297048346"/>
      <w:bookmarkEnd w:id="428"/>
      <w:bookmarkStart w:id="429" w:name="_Toc296346661"/>
      <w:bookmarkEnd w:id="429"/>
      <w:bookmarkStart w:id="430" w:name="_Toc312677989"/>
      <w:bookmarkEnd w:id="430"/>
      <w:bookmarkStart w:id="431" w:name="_Toc303539103"/>
      <w:bookmarkEnd w:id="431"/>
      <w:bookmarkStart w:id="432" w:name="_Toc296503160"/>
      <w:bookmarkEnd w:id="432"/>
      <w:bookmarkStart w:id="433" w:name="_Toc292559365"/>
      <w:bookmarkEnd w:id="433"/>
      <w:bookmarkStart w:id="434" w:name="_Toc292559870"/>
      <w:bookmarkEnd w:id="434"/>
      <w:bookmarkStart w:id="435" w:name="_Toc297120460"/>
      <w:bookmarkEnd w:id="435"/>
      <w:bookmarkStart w:id="436" w:name="_Toc296944499"/>
      <w:bookmarkEnd w:id="436"/>
      <w:bookmarkStart w:id="437" w:name="_Toc318581158"/>
      <w:r>
        <w:rPr>
          <w:rFonts w:hint="eastAsia" w:ascii="宋体" w:hAnsi="宋体"/>
          <w:highlight w:val="none"/>
        </w:rPr>
        <w:t>.5.1 分包的一般约定</w:t>
      </w:r>
      <w:bookmarkEnd w:id="437"/>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438" w:name="_Toc300934947"/>
      <w:bookmarkEnd w:id="438"/>
      <w:bookmarkStart w:id="439" w:name="_Toc303539104"/>
      <w:bookmarkEnd w:id="439"/>
      <w:bookmarkStart w:id="440" w:name="_Toc304295525"/>
      <w:bookmarkEnd w:id="440"/>
      <w:bookmarkStart w:id="441" w:name="_Toc296944500"/>
      <w:bookmarkEnd w:id="441"/>
      <w:bookmarkStart w:id="442" w:name="_Toc296347160"/>
      <w:bookmarkEnd w:id="442"/>
      <w:bookmarkStart w:id="443" w:name="_Toc296346662"/>
      <w:bookmarkEnd w:id="443"/>
      <w:bookmarkStart w:id="444" w:name="_Toc297048347"/>
      <w:bookmarkEnd w:id="444"/>
      <w:bookmarkStart w:id="445" w:name="_Toc297216153"/>
      <w:bookmarkEnd w:id="445"/>
      <w:bookmarkStart w:id="446" w:name="_Toc297120461"/>
      <w:bookmarkEnd w:id="446"/>
      <w:bookmarkStart w:id="447" w:name="_Toc296891201"/>
      <w:bookmarkEnd w:id="447"/>
      <w:bookmarkStart w:id="448" w:name="_Toc296890989"/>
      <w:bookmarkEnd w:id="448"/>
      <w:bookmarkStart w:id="449" w:name="_Toc296503161"/>
      <w:bookmarkEnd w:id="449"/>
      <w:bookmarkStart w:id="450" w:name="_Toc297123494"/>
      <w:bookmarkEnd w:id="450"/>
    </w:p>
    <w:p w14:paraId="4C1EEF83">
      <w:pPr>
        <w:spacing w:line="440" w:lineRule="atLeast"/>
        <w:rPr>
          <w:rFonts w:hint="eastAsia" w:ascii="宋体" w:hAnsi="宋体"/>
          <w:highlight w:val="none"/>
        </w:rPr>
      </w:pPr>
      <w:r>
        <w:rPr>
          <w:rFonts w:hint="eastAsia" w:ascii="宋体" w:hAnsi="宋体"/>
          <w:highlight w:val="none"/>
        </w:rPr>
        <w:t>3</w:t>
      </w:r>
      <w:bookmarkStart w:id="451" w:name="_Toc318581159"/>
      <w:bookmarkEnd w:id="451"/>
      <w:bookmarkStart w:id="452" w:name="_Toc312677990"/>
      <w:r>
        <w:rPr>
          <w:rFonts w:hint="eastAsia" w:ascii="宋体" w:hAnsi="宋体"/>
          <w:highlight w:val="none"/>
        </w:rPr>
        <w:t>.5.2分包的确定</w:t>
      </w:r>
      <w:bookmarkEnd w:id="452"/>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rPr>
          <w:rFonts w:hint="eastAsia"/>
          <w:b/>
          <w:highlight w:val="none"/>
        </w:rPr>
      </w:pPr>
      <w:bookmarkStart w:id="453" w:name="_Toc351203636"/>
      <w:bookmarkEnd w:id="453"/>
      <w:r>
        <w:rPr>
          <w:rFonts w:hint="eastAsia"/>
          <w:b/>
          <w:highlight w:val="none"/>
        </w:rPr>
        <w:t>4</w:t>
      </w:r>
      <w:bookmarkStart w:id="454" w:name="_Toc296890990"/>
      <w:bookmarkEnd w:id="454"/>
      <w:bookmarkStart w:id="455" w:name="_Toc296347161"/>
      <w:bookmarkEnd w:id="455"/>
      <w:bookmarkStart w:id="456" w:name="_Toc297120462"/>
      <w:bookmarkEnd w:id="456"/>
      <w:bookmarkStart w:id="457" w:name="_Toc296944501"/>
      <w:bookmarkEnd w:id="457"/>
      <w:bookmarkStart w:id="458" w:name="_Toc292559366"/>
      <w:bookmarkEnd w:id="458"/>
      <w:bookmarkStart w:id="459" w:name="_Toc297048348"/>
      <w:bookmarkEnd w:id="459"/>
      <w:bookmarkStart w:id="460" w:name="_Toc296891202"/>
      <w:bookmarkEnd w:id="460"/>
      <w:bookmarkStart w:id="461" w:name="_Toc296346663"/>
      <w:bookmarkEnd w:id="461"/>
      <w:bookmarkStart w:id="462" w:name="_Toc267251413"/>
      <w:bookmarkEnd w:id="462"/>
      <w:bookmarkStart w:id="463" w:name="_Toc292559871"/>
      <w:bookmarkEnd w:id="463"/>
      <w:bookmarkStart w:id="464" w:name="_Toc296503162"/>
      <w:r>
        <w:rPr>
          <w:rFonts w:hint="eastAsia"/>
          <w:b/>
          <w:highlight w:val="none"/>
        </w:rPr>
        <w:t>. 监</w:t>
      </w:r>
      <w:bookmarkEnd w:id="464"/>
      <w:r>
        <w:rPr>
          <w:rFonts w:hint="eastAsia"/>
          <w:b/>
          <w:highlight w:val="none"/>
        </w:rPr>
        <w:t>理人</w:t>
      </w:r>
    </w:p>
    <w:p w14:paraId="2C677425">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465" w:name="_Toc267251418"/>
      <w:bookmarkEnd w:id="465"/>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rPr>
          <w:rFonts w:hint="eastAsia"/>
          <w:b/>
          <w:highlight w:val="none"/>
        </w:rPr>
      </w:pPr>
      <w:bookmarkStart w:id="466" w:name="_Toc351203637"/>
      <w:bookmarkEnd w:id="466"/>
      <w:r>
        <w:rPr>
          <w:rFonts w:hint="eastAsia"/>
          <w:b/>
          <w:highlight w:val="none"/>
        </w:rPr>
        <w:t>5</w:t>
      </w:r>
      <w:bookmarkStart w:id="467" w:name="_Toc296346664"/>
      <w:bookmarkEnd w:id="467"/>
      <w:bookmarkStart w:id="468" w:name="_Toc296891203"/>
      <w:bookmarkEnd w:id="468"/>
      <w:bookmarkStart w:id="469" w:name="_Toc292559367"/>
      <w:bookmarkEnd w:id="469"/>
      <w:bookmarkStart w:id="470" w:name="_Toc297048349"/>
      <w:bookmarkEnd w:id="470"/>
      <w:bookmarkStart w:id="471" w:name="_Toc297120463"/>
      <w:bookmarkEnd w:id="471"/>
      <w:bookmarkStart w:id="472" w:name="_Toc296890991"/>
      <w:bookmarkEnd w:id="472"/>
      <w:bookmarkStart w:id="473" w:name="_Toc296503163"/>
      <w:bookmarkEnd w:id="473"/>
      <w:bookmarkStart w:id="474" w:name="_Toc296347162"/>
      <w:bookmarkEnd w:id="474"/>
      <w:bookmarkStart w:id="475" w:name="_Toc296944502"/>
      <w:bookmarkEnd w:id="475"/>
      <w:bookmarkStart w:id="476" w:name="_Toc292559872"/>
      <w:r>
        <w:rPr>
          <w:rFonts w:hint="eastAsia"/>
          <w:b/>
          <w:highlight w:val="none"/>
        </w:rPr>
        <w:t>. 工程质量</w:t>
      </w:r>
      <w:bookmarkEnd w:id="476"/>
    </w:p>
    <w:p w14:paraId="76C810D7">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477" w:name="_Toc303539106"/>
      <w:bookmarkEnd w:id="477"/>
      <w:bookmarkStart w:id="478" w:name="_Toc312677997"/>
      <w:bookmarkEnd w:id="478"/>
      <w:bookmarkStart w:id="479" w:name="_Toc318581164"/>
      <w:bookmarkEnd w:id="479"/>
      <w:bookmarkStart w:id="480" w:name="_Toc297123496"/>
      <w:bookmarkEnd w:id="480"/>
      <w:bookmarkStart w:id="481" w:name="_Toc300934949"/>
      <w:bookmarkEnd w:id="481"/>
      <w:bookmarkStart w:id="482" w:name="_Toc304295527"/>
      <w:bookmarkEnd w:id="482"/>
      <w:bookmarkStart w:id="483" w:name="_Toc297216155"/>
      <w:r>
        <w:rPr>
          <w:rFonts w:hint="eastAsia" w:ascii="宋体" w:hAnsi="宋体"/>
          <w:highlight w:val="none"/>
        </w:rPr>
        <w:t>.1.1 特殊质量标准和要求：</w:t>
      </w:r>
      <w:bookmarkEnd w:id="483"/>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rPr>
          <w:rFonts w:hint="eastAsia"/>
          <w:b/>
          <w:highlight w:val="none"/>
        </w:rPr>
      </w:pPr>
      <w:bookmarkStart w:id="484" w:name="_Toc351203638"/>
      <w:bookmarkEnd w:id="484"/>
      <w:r>
        <w:rPr>
          <w:rFonts w:hint="eastAsia"/>
          <w:b/>
          <w:highlight w:val="none"/>
        </w:rPr>
        <w:t>6. 安全文明施工与环境保护</w:t>
      </w:r>
    </w:p>
    <w:p w14:paraId="084F37F5">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rPr>
          <w:rFonts w:hint="eastAsia"/>
          <w:b/>
          <w:highlight w:val="none"/>
        </w:rPr>
      </w:pPr>
      <w:bookmarkStart w:id="485" w:name="_Toc351203639"/>
      <w:bookmarkEnd w:id="485"/>
      <w:r>
        <w:rPr>
          <w:rFonts w:hint="eastAsia"/>
          <w:b/>
          <w:highlight w:val="none"/>
        </w:rPr>
        <w:t>7. 工期和进度</w:t>
      </w:r>
    </w:p>
    <w:p w14:paraId="0F7D71D2">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rPr>
          <w:rFonts w:hint="eastAsia" w:ascii="宋体" w:hAnsi="宋体"/>
          <w:highlight w:val="none"/>
        </w:rPr>
      </w:pPr>
      <w:r>
        <w:rPr>
          <w:rFonts w:hint="eastAsia" w:ascii="宋体" w:hAnsi="宋体"/>
          <w:b/>
          <w:bCs/>
          <w:highlight w:val="none"/>
        </w:rPr>
        <w:t>7</w:t>
      </w:r>
      <w:bookmarkStart w:id="486" w:name="_Toc304295541"/>
      <w:bookmarkEnd w:id="486"/>
      <w:bookmarkStart w:id="487" w:name="_Toc312678005"/>
      <w:bookmarkEnd w:id="487"/>
      <w:bookmarkStart w:id="488" w:name="_Toc297123514"/>
      <w:bookmarkEnd w:id="488"/>
      <w:bookmarkStart w:id="489" w:name="_Toc297216173"/>
      <w:bookmarkEnd w:id="489"/>
      <w:bookmarkStart w:id="490" w:name="_Toc300934966"/>
      <w:bookmarkEnd w:id="490"/>
      <w:bookmarkStart w:id="491" w:name="_Toc303539123"/>
      <w:bookmarkEnd w:id="491"/>
      <w:bookmarkStart w:id="492" w:name="_Toc312677479"/>
      <w:r>
        <w:rPr>
          <w:rFonts w:hint="eastAsia" w:ascii="宋体" w:hAnsi="宋体"/>
          <w:b/>
          <w:bCs/>
          <w:highlight w:val="none"/>
        </w:rPr>
        <w:t>.2</w:t>
      </w:r>
      <w:bookmarkEnd w:id="492"/>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rPr>
          <w:rFonts w:hint="eastAsia" w:ascii="宋体" w:hAnsi="宋体"/>
          <w:highlight w:val="none"/>
        </w:rPr>
      </w:pPr>
      <w:r>
        <w:rPr>
          <w:rFonts w:hint="eastAsia" w:ascii="宋体" w:hAnsi="宋体"/>
          <w:b/>
          <w:bCs/>
          <w:highlight w:val="none"/>
        </w:rPr>
        <w:t>7</w:t>
      </w:r>
      <w:bookmarkStart w:id="493" w:name="_Toc312677484"/>
      <w:bookmarkEnd w:id="493"/>
      <w:bookmarkStart w:id="494" w:name="_Toc300934968"/>
      <w:bookmarkEnd w:id="494"/>
      <w:bookmarkStart w:id="495" w:name="_Toc297216175"/>
      <w:bookmarkEnd w:id="495"/>
      <w:bookmarkStart w:id="496" w:name="_Toc304295546"/>
      <w:bookmarkEnd w:id="496"/>
      <w:bookmarkStart w:id="497" w:name="_Toc312678010"/>
      <w:bookmarkEnd w:id="497"/>
      <w:bookmarkStart w:id="498" w:name="_Toc303539125"/>
      <w:bookmarkEnd w:id="498"/>
      <w:bookmarkStart w:id="499" w:name="_Toc297123516"/>
      <w:r>
        <w:rPr>
          <w:rFonts w:hint="eastAsia" w:ascii="宋体" w:hAnsi="宋体"/>
          <w:b/>
          <w:bCs/>
          <w:highlight w:val="none"/>
        </w:rPr>
        <w:t>.5</w:t>
      </w:r>
      <w:bookmarkEnd w:id="499"/>
      <w:r>
        <w:rPr>
          <w:rFonts w:hint="eastAsia" w:ascii="宋体" w:hAnsi="宋体"/>
          <w:highlight w:val="none"/>
        </w:rPr>
        <w:t xml:space="preserve"> 工期延误</w:t>
      </w:r>
    </w:p>
    <w:p w14:paraId="4663F76A">
      <w:pPr>
        <w:spacing w:line="440" w:lineRule="atLeast"/>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rPr>
          <w:rFonts w:hint="eastAsia" w:ascii="宋体" w:hAnsi="宋体"/>
          <w:highlight w:val="none"/>
        </w:rPr>
      </w:pPr>
      <w:r>
        <w:rPr>
          <w:rFonts w:hint="eastAsia" w:ascii="宋体" w:hAnsi="宋体"/>
          <w:highlight w:val="none"/>
        </w:rPr>
        <w:t>7</w:t>
      </w:r>
      <w:bookmarkStart w:id="500" w:name="_Toc297123518"/>
      <w:bookmarkEnd w:id="500"/>
      <w:bookmarkStart w:id="501" w:name="_Toc304295548"/>
      <w:bookmarkEnd w:id="501"/>
      <w:bookmarkStart w:id="502" w:name="_Toc312678012"/>
      <w:bookmarkEnd w:id="502"/>
      <w:bookmarkStart w:id="503" w:name="_Toc297216177"/>
      <w:bookmarkEnd w:id="503"/>
      <w:bookmarkStart w:id="504" w:name="_Toc312677486"/>
      <w:bookmarkEnd w:id="504"/>
      <w:bookmarkStart w:id="505" w:name="_Toc303539127"/>
      <w:bookmarkEnd w:id="505"/>
      <w:bookmarkStart w:id="506" w:name="_Toc300934970"/>
      <w:bookmarkEnd w:id="506"/>
      <w:bookmarkStart w:id="507" w:name="_Toc318581169"/>
      <w:r>
        <w:rPr>
          <w:rFonts w:hint="eastAsia" w:ascii="宋体" w:hAnsi="宋体"/>
          <w:highlight w:val="none"/>
        </w:rPr>
        <w:t>.5.2 因承包人原因导致工期延误</w:t>
      </w:r>
      <w:bookmarkEnd w:id="507"/>
    </w:p>
    <w:p w14:paraId="190860F6">
      <w:pPr>
        <w:spacing w:line="440" w:lineRule="atLeast"/>
        <w:rPr>
          <w:rFonts w:hint="eastAsia" w:ascii="宋体" w:hAnsi="宋体"/>
          <w:highlight w:val="none"/>
        </w:rPr>
      </w:pPr>
      <w:r>
        <w:rPr>
          <w:rFonts w:hint="eastAsia" w:ascii="宋体" w:hAnsi="宋体"/>
          <w:highlight w:val="none"/>
        </w:rPr>
        <w:t>因</w:t>
      </w:r>
      <w:bookmarkStart w:id="508" w:name="_Toc318581170"/>
      <w:bookmarkEnd w:id="508"/>
      <w:bookmarkStart w:id="509" w:name="_Toc312678013"/>
      <w:bookmarkEnd w:id="509"/>
      <w:bookmarkStart w:id="510" w:name="_Toc312677487"/>
      <w:r>
        <w:rPr>
          <w:rFonts w:hint="eastAsia" w:ascii="宋体" w:hAnsi="宋体"/>
          <w:highlight w:val="none"/>
        </w:rPr>
        <w:t>承包人原因造成工期延误，逾期竣工违约金的计算方法为：</w:t>
      </w:r>
      <w:bookmarkEnd w:id="510"/>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511" w:name="_Toc318581171"/>
      <w:bookmarkEnd w:id="511"/>
      <w:bookmarkStart w:id="512" w:name="_Toc312678014"/>
      <w:r>
        <w:rPr>
          <w:rFonts w:hint="eastAsia" w:ascii="宋体" w:hAnsi="宋体"/>
          <w:highlight w:val="none"/>
        </w:rPr>
        <w:t>期竣工违约金的上限：</w:t>
      </w:r>
      <w:bookmarkEnd w:id="512"/>
      <w:r>
        <w:rPr>
          <w:rFonts w:hint="eastAsia" w:ascii="宋体" w:hAnsi="宋体"/>
          <w:highlight w:val="none"/>
          <w:u w:val="single"/>
        </w:rPr>
        <w:t xml:space="preserve">     </w:t>
      </w:r>
      <w:r>
        <w:rPr>
          <w:rFonts w:hint="eastAsia" w:ascii="宋体" w:hAnsi="宋体"/>
          <w:highlight w:val="none"/>
        </w:rPr>
        <w:t>。</w:t>
      </w:r>
    </w:p>
    <w:p w14:paraId="2A114125">
      <w:pPr>
        <w:spacing w:line="440" w:lineRule="atLeast"/>
        <w:rPr>
          <w:rFonts w:hint="eastAsia" w:ascii="宋体" w:hAnsi="宋体"/>
          <w:highlight w:val="none"/>
        </w:rPr>
      </w:pPr>
      <w:r>
        <w:rPr>
          <w:rFonts w:hint="eastAsia" w:ascii="宋体" w:hAnsi="宋体"/>
          <w:b/>
          <w:bCs/>
          <w:highlight w:val="none"/>
        </w:rPr>
        <w:t>7</w:t>
      </w:r>
      <w:bookmarkStart w:id="513" w:name="_Toc300934971"/>
      <w:bookmarkEnd w:id="513"/>
      <w:bookmarkStart w:id="514" w:name="_Toc297123519"/>
      <w:bookmarkEnd w:id="514"/>
      <w:bookmarkStart w:id="515" w:name="_Toc312678015"/>
      <w:bookmarkEnd w:id="515"/>
      <w:bookmarkStart w:id="516" w:name="_Toc303539128"/>
      <w:bookmarkEnd w:id="516"/>
      <w:bookmarkStart w:id="517" w:name="_Toc297216178"/>
      <w:bookmarkEnd w:id="517"/>
      <w:bookmarkStart w:id="518" w:name="_Toc304295549"/>
      <w:r>
        <w:rPr>
          <w:rFonts w:hint="eastAsia" w:ascii="宋体" w:hAnsi="宋体"/>
          <w:b/>
          <w:bCs/>
          <w:highlight w:val="none"/>
        </w:rPr>
        <w:t>.6</w:t>
      </w:r>
      <w:bookmarkEnd w:id="518"/>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519" w:name="_Toc303539129"/>
      <w:bookmarkEnd w:id="519"/>
      <w:bookmarkStart w:id="520" w:name="_Toc312678016"/>
      <w:bookmarkEnd w:id="520"/>
      <w:bookmarkStart w:id="521" w:name="_Toc318581172"/>
      <w:bookmarkEnd w:id="521"/>
      <w:bookmarkStart w:id="522" w:name="_Toc297216179"/>
      <w:bookmarkEnd w:id="522"/>
      <w:bookmarkStart w:id="523" w:name="_Toc300934972"/>
      <w:bookmarkEnd w:id="523"/>
      <w:bookmarkStart w:id="524" w:name="_Toc297123520"/>
      <w:bookmarkEnd w:id="524"/>
      <w:bookmarkStart w:id="525" w:name="_Toc304295550"/>
      <w:r>
        <w:rPr>
          <w:rFonts w:hint="eastAsia" w:ascii="宋体" w:hAnsi="宋体"/>
          <w:highlight w:val="none"/>
        </w:rPr>
        <w:t>不利物质条件的其他情形和有关约定：</w:t>
      </w:r>
      <w:bookmarkEnd w:id="525"/>
      <w:r>
        <w:rPr>
          <w:rFonts w:hint="eastAsia" w:ascii="宋体" w:hAnsi="宋体"/>
          <w:highlight w:val="none"/>
          <w:u w:val="single"/>
        </w:rPr>
        <w:t xml:space="preserve">       </w:t>
      </w:r>
      <w:r>
        <w:rPr>
          <w:rFonts w:hint="eastAsia" w:ascii="宋体" w:hAnsi="宋体"/>
          <w:highlight w:val="none"/>
        </w:rPr>
        <w:t>。</w:t>
      </w:r>
    </w:p>
    <w:p w14:paraId="49FF02AF">
      <w:pPr>
        <w:spacing w:line="440" w:lineRule="atLeast"/>
        <w:rPr>
          <w:rFonts w:hint="eastAsia" w:ascii="宋体" w:hAnsi="宋体"/>
          <w:highlight w:val="none"/>
        </w:rPr>
      </w:pPr>
      <w:r>
        <w:rPr>
          <w:rFonts w:hint="eastAsia" w:ascii="宋体" w:hAnsi="宋体"/>
          <w:b/>
          <w:bCs/>
          <w:highlight w:val="none"/>
        </w:rPr>
        <w:t>7</w:t>
      </w:r>
      <w:bookmarkStart w:id="526" w:name="_Toc304295551"/>
      <w:bookmarkEnd w:id="526"/>
      <w:bookmarkStart w:id="527" w:name="_Toc297123521"/>
      <w:bookmarkEnd w:id="527"/>
      <w:bookmarkStart w:id="528" w:name="_Toc297216180"/>
      <w:bookmarkEnd w:id="528"/>
      <w:bookmarkStart w:id="529" w:name="_Toc300934973"/>
      <w:bookmarkEnd w:id="529"/>
      <w:bookmarkStart w:id="530" w:name="_Toc303539130"/>
      <w:bookmarkEnd w:id="530"/>
      <w:bookmarkStart w:id="531" w:name="_Toc312678017"/>
      <w:r>
        <w:rPr>
          <w:rFonts w:hint="eastAsia" w:ascii="宋体" w:hAnsi="宋体"/>
          <w:b/>
          <w:bCs/>
          <w:highlight w:val="none"/>
        </w:rPr>
        <w:t>.7</w:t>
      </w:r>
      <w:bookmarkEnd w:id="531"/>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rPr>
          <w:rFonts w:hint="eastAsia"/>
          <w:b/>
          <w:highlight w:val="none"/>
        </w:rPr>
      </w:pPr>
      <w:bookmarkStart w:id="532" w:name="_Toc351203640"/>
      <w:bookmarkEnd w:id="532"/>
      <w:r>
        <w:rPr>
          <w:rFonts w:hint="eastAsia"/>
          <w:b/>
          <w:highlight w:val="none"/>
        </w:rPr>
        <w:t>8. 材料与设备</w:t>
      </w:r>
    </w:p>
    <w:p w14:paraId="308F3096">
      <w:pPr>
        <w:spacing w:line="440" w:lineRule="atLeast"/>
        <w:rPr>
          <w:rFonts w:hint="eastAsia" w:ascii="宋体" w:hAnsi="宋体"/>
          <w:highlight w:val="none"/>
        </w:rPr>
      </w:pPr>
      <w:r>
        <w:rPr>
          <w:rFonts w:hint="eastAsia" w:ascii="宋体" w:hAnsi="宋体"/>
          <w:b/>
          <w:bCs/>
          <w:highlight w:val="none"/>
        </w:rPr>
        <w:t>8</w:t>
      </w:r>
      <w:bookmarkStart w:id="533" w:name="_Toc304295556"/>
      <w:bookmarkEnd w:id="533"/>
      <w:bookmarkStart w:id="534" w:name="_Toc292559877"/>
      <w:bookmarkEnd w:id="534"/>
      <w:bookmarkStart w:id="535" w:name="_Toc280868655"/>
      <w:bookmarkEnd w:id="535"/>
      <w:bookmarkStart w:id="536" w:name="_Toc296503167"/>
      <w:bookmarkEnd w:id="536"/>
      <w:bookmarkStart w:id="537" w:name="_Toc267251424"/>
      <w:bookmarkEnd w:id="537"/>
      <w:bookmarkStart w:id="538" w:name="_Toc296890995"/>
      <w:bookmarkEnd w:id="538"/>
      <w:bookmarkStart w:id="539" w:name="_Toc297123527"/>
      <w:bookmarkEnd w:id="539"/>
      <w:bookmarkStart w:id="540" w:name="_Toc292559372"/>
      <w:bookmarkEnd w:id="540"/>
      <w:bookmarkStart w:id="541" w:name="_Toc296891207"/>
      <w:bookmarkEnd w:id="541"/>
      <w:bookmarkStart w:id="542" w:name="_Toc296944506"/>
      <w:bookmarkEnd w:id="542"/>
      <w:bookmarkStart w:id="543" w:name="_Toc297048353"/>
      <w:bookmarkEnd w:id="543"/>
      <w:bookmarkStart w:id="544" w:name="_Toc296346668"/>
      <w:bookmarkEnd w:id="544"/>
      <w:bookmarkStart w:id="545" w:name="_Toc297216186"/>
      <w:bookmarkEnd w:id="545"/>
      <w:bookmarkStart w:id="546" w:name="_Toc312678019"/>
      <w:bookmarkEnd w:id="546"/>
      <w:bookmarkStart w:id="547" w:name="_Toc296347166"/>
      <w:bookmarkEnd w:id="547"/>
      <w:bookmarkStart w:id="548" w:name="_Toc280868654"/>
      <w:bookmarkEnd w:id="548"/>
      <w:bookmarkStart w:id="549" w:name="_Toc300934979"/>
      <w:bookmarkEnd w:id="549"/>
      <w:bookmarkStart w:id="550" w:name="_Toc297120467"/>
      <w:bookmarkEnd w:id="550"/>
      <w:bookmarkStart w:id="551" w:name="_Toc303539136"/>
      <w:bookmarkEnd w:id="551"/>
      <w:bookmarkStart w:id="552" w:name="_Toc312677493"/>
      <w:bookmarkEnd w:id="552"/>
      <w:bookmarkStart w:id="553" w:name="_Toc280868656"/>
      <w:r>
        <w:rPr>
          <w:rFonts w:hint="eastAsia" w:ascii="宋体" w:hAnsi="宋体"/>
          <w:b/>
          <w:bCs/>
          <w:highlight w:val="none"/>
        </w:rPr>
        <w:t>.4</w:t>
      </w:r>
      <w:bookmarkEnd w:id="553"/>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554" w:name="_Toc296503168"/>
      <w:bookmarkEnd w:id="554"/>
      <w:bookmarkStart w:id="555" w:name="_Toc292559373"/>
      <w:bookmarkEnd w:id="555"/>
      <w:bookmarkStart w:id="556" w:name="_Toc297048354"/>
      <w:bookmarkEnd w:id="556"/>
      <w:bookmarkStart w:id="557" w:name="_Toc296890996"/>
      <w:bookmarkEnd w:id="557"/>
      <w:bookmarkStart w:id="558" w:name="_Toc304295557"/>
      <w:bookmarkEnd w:id="558"/>
      <w:bookmarkStart w:id="559" w:name="_Toc296891208"/>
      <w:bookmarkEnd w:id="559"/>
      <w:bookmarkStart w:id="560" w:name="_Toc296346669"/>
      <w:bookmarkEnd w:id="560"/>
      <w:bookmarkStart w:id="561" w:name="_Toc318581173"/>
      <w:bookmarkEnd w:id="561"/>
      <w:bookmarkStart w:id="562" w:name="_Toc297120468"/>
      <w:bookmarkEnd w:id="562"/>
      <w:bookmarkStart w:id="563" w:name="_Toc303539137"/>
      <w:bookmarkEnd w:id="563"/>
      <w:bookmarkStart w:id="564" w:name="_Toc292559878"/>
      <w:bookmarkEnd w:id="564"/>
      <w:bookmarkStart w:id="565" w:name="_Toc312678020"/>
      <w:bookmarkEnd w:id="565"/>
      <w:bookmarkStart w:id="566" w:name="_Toc300934980"/>
      <w:bookmarkEnd w:id="566"/>
      <w:bookmarkStart w:id="567" w:name="_Toc296944507"/>
      <w:bookmarkEnd w:id="567"/>
      <w:bookmarkStart w:id="568" w:name="_Toc297216187"/>
      <w:bookmarkEnd w:id="568"/>
      <w:bookmarkStart w:id="569" w:name="_Toc297123528"/>
      <w:bookmarkEnd w:id="569"/>
      <w:bookmarkStart w:id="570" w:name="_Toc296347167"/>
      <w:bookmarkEnd w:id="570"/>
      <w:bookmarkStart w:id="571" w:name="_Toc312677494"/>
      <w:r>
        <w:rPr>
          <w:rFonts w:hint="eastAsia" w:ascii="宋体" w:hAnsi="宋体"/>
          <w:highlight w:val="none"/>
        </w:rPr>
        <w:t>.4.1发包人供应的材料设备的保管费用的承担：</w:t>
      </w:r>
      <w:bookmarkEnd w:id="571"/>
      <w:r>
        <w:rPr>
          <w:rFonts w:hint="eastAsia" w:ascii="宋体" w:hAnsi="宋体"/>
          <w:highlight w:val="none"/>
          <w:u w:val="single"/>
        </w:rPr>
        <w:t xml:space="preserve">           </w:t>
      </w:r>
      <w:r>
        <w:rPr>
          <w:rFonts w:hint="eastAsia" w:ascii="宋体" w:hAnsi="宋体"/>
          <w:highlight w:val="none"/>
        </w:rPr>
        <w:t>。</w:t>
      </w:r>
    </w:p>
    <w:p w14:paraId="0ED8B350">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rPr>
          <w:rFonts w:hint="eastAsia"/>
          <w:b/>
          <w:highlight w:val="none"/>
        </w:rPr>
      </w:pPr>
      <w:bookmarkStart w:id="572" w:name="_Toc351203641"/>
      <w:bookmarkEnd w:id="572"/>
      <w:r>
        <w:rPr>
          <w:rFonts w:hint="eastAsia"/>
          <w:b/>
          <w:highlight w:val="none"/>
        </w:rPr>
        <w:t>9</w:t>
      </w:r>
      <w:bookmarkStart w:id="573" w:name="_Toc312678021"/>
      <w:bookmarkEnd w:id="573"/>
      <w:bookmarkStart w:id="574" w:name="_Toc297123533"/>
      <w:bookmarkEnd w:id="574"/>
      <w:bookmarkStart w:id="575" w:name="_Toc296347172"/>
      <w:bookmarkEnd w:id="575"/>
      <w:bookmarkStart w:id="576" w:name="_Toc300934982"/>
      <w:bookmarkEnd w:id="576"/>
      <w:bookmarkStart w:id="577" w:name="_Toc297120473"/>
      <w:bookmarkEnd w:id="577"/>
      <w:bookmarkStart w:id="578" w:name="_Toc296503173"/>
      <w:bookmarkEnd w:id="578"/>
      <w:bookmarkStart w:id="579" w:name="_Toc296944512"/>
      <w:bookmarkEnd w:id="579"/>
      <w:bookmarkStart w:id="580" w:name="_Toc296891001"/>
      <w:bookmarkEnd w:id="580"/>
      <w:bookmarkStart w:id="581" w:name="_Toc292559883"/>
      <w:bookmarkEnd w:id="581"/>
      <w:bookmarkStart w:id="582" w:name="_Toc304295559"/>
      <w:bookmarkEnd w:id="582"/>
      <w:bookmarkStart w:id="583" w:name="_Toc267251428"/>
      <w:bookmarkEnd w:id="583"/>
      <w:bookmarkStart w:id="584" w:name="_Toc297216192"/>
      <w:bookmarkEnd w:id="584"/>
      <w:bookmarkStart w:id="585" w:name="_Toc296891213"/>
      <w:bookmarkEnd w:id="585"/>
      <w:bookmarkStart w:id="586" w:name="_Toc312677495"/>
      <w:bookmarkEnd w:id="586"/>
      <w:bookmarkStart w:id="587" w:name="_Toc267251427"/>
      <w:bookmarkEnd w:id="587"/>
      <w:bookmarkStart w:id="588" w:name="_Toc296346674"/>
      <w:bookmarkEnd w:id="588"/>
      <w:bookmarkStart w:id="589" w:name="_Toc303539139"/>
      <w:bookmarkEnd w:id="589"/>
      <w:bookmarkStart w:id="590" w:name="_Toc292559378"/>
      <w:bookmarkEnd w:id="590"/>
      <w:bookmarkStart w:id="591" w:name="_Toc297048359"/>
      <w:r>
        <w:rPr>
          <w:rFonts w:hint="eastAsia"/>
          <w:b/>
          <w:highlight w:val="none"/>
        </w:rPr>
        <w:t>. 试验与检验</w:t>
      </w:r>
      <w:bookmarkEnd w:id="591"/>
    </w:p>
    <w:p w14:paraId="64A6809B">
      <w:pPr>
        <w:spacing w:line="440" w:lineRule="atLeast"/>
        <w:rPr>
          <w:rFonts w:hint="eastAsia" w:ascii="宋体" w:hAnsi="宋体"/>
          <w:highlight w:val="none"/>
        </w:rPr>
      </w:pPr>
      <w:r>
        <w:rPr>
          <w:rFonts w:hint="eastAsia" w:ascii="宋体" w:hAnsi="宋体"/>
          <w:b/>
          <w:bCs/>
          <w:highlight w:val="none"/>
        </w:rPr>
        <w:t>9</w:t>
      </w:r>
      <w:bookmarkStart w:id="592" w:name="_Toc304295560"/>
      <w:bookmarkEnd w:id="592"/>
      <w:bookmarkStart w:id="593" w:name="_Toc300934983"/>
      <w:bookmarkEnd w:id="593"/>
      <w:bookmarkStart w:id="594" w:name="_Toc303539140"/>
      <w:bookmarkEnd w:id="594"/>
      <w:bookmarkStart w:id="595" w:name="_Toc297216193"/>
      <w:bookmarkEnd w:id="595"/>
      <w:bookmarkStart w:id="596" w:name="_Toc312678022"/>
      <w:bookmarkEnd w:id="596"/>
      <w:bookmarkStart w:id="597" w:name="_Toc297123534"/>
      <w:bookmarkEnd w:id="597"/>
      <w:bookmarkStart w:id="598" w:name="_Toc312677496"/>
      <w:r>
        <w:rPr>
          <w:rFonts w:hint="eastAsia" w:ascii="宋体" w:hAnsi="宋体"/>
          <w:b/>
          <w:bCs/>
          <w:highlight w:val="none"/>
        </w:rPr>
        <w:t>.1</w:t>
      </w:r>
      <w:bookmarkEnd w:id="598"/>
      <w:r>
        <w:rPr>
          <w:rFonts w:hint="eastAsia" w:ascii="宋体" w:hAnsi="宋体"/>
          <w:highlight w:val="none"/>
        </w:rPr>
        <w:t>试验设备与试验人员</w:t>
      </w:r>
    </w:p>
    <w:p w14:paraId="7CF5566F">
      <w:pPr>
        <w:spacing w:line="440" w:lineRule="atLeast"/>
        <w:rPr>
          <w:rFonts w:hint="eastAsia" w:ascii="宋体" w:hAnsi="宋体"/>
          <w:highlight w:val="none"/>
        </w:rPr>
      </w:pPr>
      <w:r>
        <w:rPr>
          <w:rFonts w:hint="eastAsia" w:ascii="宋体" w:hAnsi="宋体"/>
          <w:highlight w:val="none"/>
        </w:rPr>
        <w:t>9</w:t>
      </w:r>
      <w:bookmarkStart w:id="599" w:name="_Toc297216194"/>
      <w:bookmarkEnd w:id="599"/>
      <w:bookmarkStart w:id="600" w:name="_Toc312677497"/>
      <w:bookmarkEnd w:id="600"/>
      <w:bookmarkStart w:id="601" w:name="_Toc297123535"/>
      <w:bookmarkEnd w:id="601"/>
      <w:bookmarkStart w:id="602" w:name="_Toc300934984"/>
      <w:bookmarkEnd w:id="602"/>
      <w:bookmarkStart w:id="603" w:name="_Toc303539141"/>
      <w:bookmarkEnd w:id="603"/>
      <w:bookmarkStart w:id="604" w:name="_Toc304295561"/>
      <w:bookmarkEnd w:id="604"/>
      <w:bookmarkStart w:id="605" w:name="_Toc312678023"/>
      <w:bookmarkEnd w:id="605"/>
      <w:bookmarkStart w:id="606" w:name="_Toc318581174"/>
      <w:r>
        <w:rPr>
          <w:rFonts w:hint="eastAsia" w:ascii="宋体" w:hAnsi="宋体"/>
          <w:highlight w:val="none"/>
        </w:rPr>
        <w:t>.1.2 试验设备</w:t>
      </w:r>
      <w:bookmarkEnd w:id="606"/>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607" w:name="_Toc312678024"/>
      <w:bookmarkEnd w:id="607"/>
      <w:bookmarkStart w:id="608" w:name="_Toc304295562"/>
      <w:bookmarkEnd w:id="608"/>
      <w:bookmarkStart w:id="609" w:name="_Toc297216195"/>
      <w:bookmarkEnd w:id="609"/>
      <w:bookmarkStart w:id="610" w:name="_Toc312677498"/>
      <w:bookmarkEnd w:id="610"/>
      <w:bookmarkStart w:id="611" w:name="_Toc297123536"/>
      <w:bookmarkEnd w:id="611"/>
      <w:bookmarkStart w:id="612" w:name="_Toc303539142"/>
      <w:bookmarkEnd w:id="612"/>
      <w:bookmarkStart w:id="613" w:name="_Toc300934985"/>
      <w:bookmarkEnd w:id="613"/>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390"/>
    <w:bookmarkEnd w:id="391"/>
    <w:bookmarkEnd w:id="392"/>
    <w:bookmarkEnd w:id="393"/>
    <w:p w14:paraId="480734DD">
      <w:pPr>
        <w:ind w:firstLine="422" w:firstLineChars="200"/>
        <w:rPr>
          <w:rFonts w:hint="eastAsia"/>
          <w:b/>
          <w:highlight w:val="none"/>
        </w:rPr>
      </w:pPr>
      <w:bookmarkStart w:id="614" w:name="_Toc417659756"/>
      <w:bookmarkStart w:id="615" w:name="_Toc351203643"/>
      <w:bookmarkStart w:id="616" w:name="_Toc500423714"/>
      <w:r>
        <w:rPr>
          <w:rFonts w:hint="eastAsia"/>
          <w:b/>
          <w:highlight w:val="none"/>
        </w:rPr>
        <w:t>1</w:t>
      </w:r>
      <w:bookmarkStart w:id="617" w:name="_Toc296503193"/>
      <w:bookmarkEnd w:id="617"/>
      <w:bookmarkStart w:id="618" w:name="_Toc300934989"/>
      <w:bookmarkEnd w:id="618"/>
      <w:bookmarkStart w:id="619" w:name="_Toc312677499"/>
      <w:bookmarkEnd w:id="619"/>
      <w:bookmarkStart w:id="620" w:name="_Toc296346694"/>
      <w:bookmarkEnd w:id="620"/>
      <w:bookmarkStart w:id="621" w:name="_Toc296891233"/>
      <w:bookmarkEnd w:id="621"/>
      <w:bookmarkStart w:id="622" w:name="_Toc267251441"/>
      <w:bookmarkEnd w:id="622"/>
      <w:bookmarkStart w:id="623" w:name="_Toc292559398"/>
      <w:bookmarkEnd w:id="623"/>
      <w:bookmarkStart w:id="624" w:name="_Toc296944532"/>
      <w:bookmarkEnd w:id="624"/>
      <w:bookmarkStart w:id="625" w:name="_Toc296347192"/>
      <w:bookmarkEnd w:id="625"/>
      <w:bookmarkStart w:id="626" w:name="_Toc297048379"/>
      <w:bookmarkEnd w:id="626"/>
      <w:bookmarkStart w:id="627" w:name="_Toc304295566"/>
      <w:bookmarkEnd w:id="627"/>
      <w:bookmarkStart w:id="628" w:name="_Toc267251433"/>
      <w:bookmarkEnd w:id="628"/>
      <w:bookmarkStart w:id="629" w:name="_Toc303539146"/>
      <w:bookmarkEnd w:id="629"/>
      <w:bookmarkStart w:id="630" w:name="_Toc267251435"/>
      <w:bookmarkEnd w:id="630"/>
      <w:bookmarkStart w:id="631" w:name="_Toc312678025"/>
      <w:bookmarkEnd w:id="631"/>
      <w:bookmarkStart w:id="632" w:name="_Toc267251440"/>
      <w:bookmarkEnd w:id="632"/>
      <w:bookmarkStart w:id="633" w:name="_Toc267251437"/>
      <w:bookmarkEnd w:id="633"/>
      <w:bookmarkStart w:id="634" w:name="_Toc296891021"/>
      <w:bookmarkEnd w:id="634"/>
      <w:bookmarkStart w:id="635" w:name="_Toc267251439"/>
      <w:bookmarkEnd w:id="635"/>
      <w:bookmarkStart w:id="636" w:name="_Toc297120493"/>
      <w:bookmarkEnd w:id="636"/>
      <w:bookmarkStart w:id="637" w:name="_Toc292559903"/>
      <w:bookmarkEnd w:id="637"/>
      <w:bookmarkStart w:id="638" w:name="_Toc297123540"/>
      <w:bookmarkEnd w:id="638"/>
      <w:bookmarkStart w:id="639" w:name="_Toc297216199"/>
      <w:bookmarkEnd w:id="639"/>
      <w:bookmarkStart w:id="640" w:name="_Toc267251442"/>
      <w:r>
        <w:rPr>
          <w:rFonts w:hint="eastAsia"/>
          <w:b/>
          <w:highlight w:val="none"/>
        </w:rPr>
        <w:t>0. 变更</w:t>
      </w:r>
      <w:bookmarkEnd w:id="640"/>
    </w:p>
    <w:p w14:paraId="55AFD6F2">
      <w:pPr>
        <w:spacing w:line="440" w:lineRule="atLeast"/>
        <w:rPr>
          <w:rFonts w:hint="eastAsia" w:ascii="宋体" w:hAnsi="宋体"/>
          <w:highlight w:val="none"/>
        </w:rPr>
      </w:pPr>
      <w:r>
        <w:rPr>
          <w:rFonts w:hint="eastAsia" w:ascii="宋体" w:hAnsi="宋体"/>
          <w:b/>
          <w:bCs/>
          <w:highlight w:val="none"/>
        </w:rPr>
        <w:t>1</w:t>
      </w:r>
      <w:bookmarkStart w:id="641" w:name="_Toc296891234"/>
      <w:bookmarkEnd w:id="641"/>
      <w:bookmarkStart w:id="642" w:name="_Toc304295567"/>
      <w:bookmarkEnd w:id="642"/>
      <w:bookmarkStart w:id="643" w:name="_Toc312677500"/>
      <w:bookmarkEnd w:id="643"/>
      <w:bookmarkStart w:id="644" w:name="_Toc296347193"/>
      <w:bookmarkEnd w:id="644"/>
      <w:bookmarkStart w:id="645" w:name="_Toc296346695"/>
      <w:bookmarkEnd w:id="645"/>
      <w:bookmarkStart w:id="646" w:name="_Toc297216200"/>
      <w:bookmarkEnd w:id="646"/>
      <w:bookmarkStart w:id="647" w:name="_Toc297048380"/>
      <w:bookmarkEnd w:id="647"/>
      <w:bookmarkStart w:id="648" w:name="_Toc292559399"/>
      <w:bookmarkEnd w:id="648"/>
      <w:bookmarkStart w:id="649" w:name="_Toc292559904"/>
      <w:bookmarkEnd w:id="649"/>
      <w:bookmarkStart w:id="650" w:name="_Toc297120494"/>
      <w:bookmarkEnd w:id="650"/>
      <w:bookmarkStart w:id="651" w:name="_Toc297123541"/>
      <w:bookmarkEnd w:id="651"/>
      <w:bookmarkStart w:id="652" w:name="_Toc296891022"/>
      <w:bookmarkEnd w:id="652"/>
      <w:bookmarkStart w:id="653" w:name="_Toc296503194"/>
      <w:bookmarkEnd w:id="653"/>
      <w:bookmarkStart w:id="654" w:name="_Toc312678026"/>
      <w:bookmarkEnd w:id="654"/>
      <w:bookmarkStart w:id="655" w:name="_Toc303539147"/>
      <w:bookmarkEnd w:id="655"/>
      <w:bookmarkStart w:id="656" w:name="_Toc300934990"/>
      <w:bookmarkEnd w:id="656"/>
      <w:bookmarkStart w:id="657" w:name="_Toc296944533"/>
      <w:r>
        <w:rPr>
          <w:rFonts w:hint="eastAsia" w:ascii="宋体" w:hAnsi="宋体"/>
          <w:b/>
          <w:bCs/>
          <w:highlight w:val="none"/>
        </w:rPr>
        <w:t>0.1</w:t>
      </w:r>
      <w:bookmarkEnd w:id="657"/>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rPr>
          <w:rFonts w:hint="eastAsia" w:ascii="宋体" w:hAnsi="宋体"/>
          <w:highlight w:val="none"/>
        </w:rPr>
      </w:pPr>
      <w:r>
        <w:rPr>
          <w:rFonts w:hint="eastAsia" w:ascii="宋体" w:hAnsi="宋体"/>
          <w:b/>
          <w:bCs/>
          <w:highlight w:val="none"/>
        </w:rPr>
        <w:t>1</w:t>
      </w:r>
      <w:bookmarkStart w:id="658" w:name="_Toc296891025"/>
      <w:bookmarkEnd w:id="658"/>
      <w:bookmarkStart w:id="659" w:name="_Toc297216203"/>
      <w:bookmarkEnd w:id="659"/>
      <w:bookmarkStart w:id="660" w:name="_Toc297120497"/>
      <w:bookmarkEnd w:id="660"/>
      <w:bookmarkStart w:id="661" w:name="_Toc297048383"/>
      <w:bookmarkEnd w:id="661"/>
      <w:bookmarkStart w:id="662" w:name="_Toc296346698"/>
      <w:bookmarkEnd w:id="662"/>
      <w:bookmarkStart w:id="663" w:name="_Toc292559907"/>
      <w:bookmarkEnd w:id="663"/>
      <w:bookmarkStart w:id="664" w:name="_Toc312677503"/>
      <w:bookmarkEnd w:id="664"/>
      <w:bookmarkStart w:id="665" w:name="_Toc296944536"/>
      <w:bookmarkEnd w:id="665"/>
      <w:bookmarkStart w:id="666" w:name="_Toc304295570"/>
      <w:bookmarkEnd w:id="666"/>
      <w:bookmarkStart w:id="667" w:name="_Toc297123544"/>
      <w:bookmarkEnd w:id="667"/>
      <w:bookmarkStart w:id="668" w:name="_Toc303539150"/>
      <w:bookmarkEnd w:id="668"/>
      <w:bookmarkStart w:id="669" w:name="_Toc292559402"/>
      <w:bookmarkEnd w:id="669"/>
      <w:bookmarkStart w:id="670" w:name="_Toc312678029"/>
      <w:bookmarkEnd w:id="670"/>
      <w:bookmarkStart w:id="671" w:name="_Toc296891237"/>
      <w:bookmarkEnd w:id="671"/>
      <w:bookmarkStart w:id="672" w:name="_Toc300934993"/>
      <w:bookmarkEnd w:id="672"/>
      <w:bookmarkStart w:id="673" w:name="_Toc296347196"/>
      <w:bookmarkEnd w:id="673"/>
      <w:bookmarkStart w:id="674" w:name="_Toc296503197"/>
      <w:bookmarkEnd w:id="674"/>
      <w:r>
        <w:rPr>
          <w:rFonts w:hint="eastAsia" w:ascii="宋体" w:hAnsi="宋体"/>
          <w:b/>
          <w:bCs/>
          <w:highlight w:val="none"/>
        </w:rPr>
        <w:t>0.5</w:t>
      </w:r>
      <w:r>
        <w:rPr>
          <w:rFonts w:hint="eastAsia" w:ascii="宋体" w:hAnsi="宋体"/>
          <w:highlight w:val="none"/>
        </w:rPr>
        <w:t>承</w:t>
      </w:r>
      <w:bookmarkStart w:id="675" w:name="_Toc303539151"/>
      <w:bookmarkEnd w:id="675"/>
      <w:bookmarkStart w:id="676" w:name="_Toc300934994"/>
      <w:bookmarkEnd w:id="676"/>
      <w:bookmarkStart w:id="677" w:name="_Toc297120503"/>
      <w:bookmarkEnd w:id="677"/>
      <w:bookmarkStart w:id="678" w:name="_Toc292559408"/>
      <w:bookmarkEnd w:id="678"/>
      <w:bookmarkStart w:id="679" w:name="_Toc297048389"/>
      <w:bookmarkEnd w:id="679"/>
      <w:bookmarkStart w:id="680" w:name="_Toc296503203"/>
      <w:bookmarkEnd w:id="680"/>
      <w:bookmarkStart w:id="681" w:name="_Toc296944542"/>
      <w:bookmarkEnd w:id="681"/>
      <w:bookmarkStart w:id="682" w:name="_Toc296347202"/>
      <w:bookmarkEnd w:id="682"/>
      <w:bookmarkStart w:id="683" w:name="_Toc296891243"/>
      <w:bookmarkEnd w:id="683"/>
      <w:bookmarkStart w:id="684" w:name="_Toc292559913"/>
      <w:bookmarkEnd w:id="684"/>
      <w:bookmarkStart w:id="685" w:name="_Toc297123545"/>
      <w:bookmarkEnd w:id="685"/>
      <w:bookmarkStart w:id="686" w:name="_Toc296346704"/>
      <w:bookmarkEnd w:id="686"/>
      <w:bookmarkStart w:id="687" w:name="_Toc296891031"/>
      <w:bookmarkEnd w:id="687"/>
      <w:bookmarkStart w:id="688" w:name="_Toc297216204"/>
      <w:bookmarkEnd w:id="688"/>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689" w:name="_Toc303539152"/>
      <w:bookmarkEnd w:id="689"/>
      <w:bookmarkStart w:id="690" w:name="_Toc318581175"/>
      <w:bookmarkEnd w:id="690"/>
      <w:bookmarkStart w:id="691" w:name="_Toc297048390"/>
      <w:bookmarkEnd w:id="691"/>
      <w:bookmarkStart w:id="692" w:name="_Toc297216205"/>
      <w:bookmarkEnd w:id="692"/>
      <w:bookmarkStart w:id="693" w:name="_Toc300934995"/>
      <w:bookmarkEnd w:id="693"/>
      <w:bookmarkStart w:id="694" w:name="_Toc296891244"/>
      <w:bookmarkEnd w:id="694"/>
      <w:bookmarkStart w:id="695" w:name="_Toc312677504"/>
      <w:bookmarkEnd w:id="695"/>
      <w:bookmarkStart w:id="696" w:name="_Toc296891032"/>
      <w:bookmarkEnd w:id="696"/>
      <w:bookmarkStart w:id="697" w:name="_Toc304295571"/>
      <w:bookmarkEnd w:id="697"/>
      <w:bookmarkStart w:id="698" w:name="_Toc292559914"/>
      <w:bookmarkEnd w:id="698"/>
      <w:bookmarkStart w:id="699" w:name="_Toc296503204"/>
      <w:bookmarkEnd w:id="699"/>
      <w:bookmarkStart w:id="700" w:name="_Toc296944543"/>
      <w:bookmarkEnd w:id="700"/>
      <w:bookmarkStart w:id="701" w:name="_Toc297120504"/>
      <w:bookmarkEnd w:id="701"/>
      <w:bookmarkStart w:id="702" w:name="_Toc312678030"/>
      <w:bookmarkEnd w:id="702"/>
      <w:bookmarkStart w:id="703" w:name="_Toc297123546"/>
      <w:bookmarkEnd w:id="703"/>
      <w:bookmarkStart w:id="704" w:name="_Toc292559409"/>
      <w:bookmarkEnd w:id="704"/>
      <w:bookmarkStart w:id="705" w:name="_Toc296347203"/>
      <w:bookmarkEnd w:id="705"/>
      <w:bookmarkStart w:id="706" w:name="_Toc296346705"/>
      <w:r>
        <w:rPr>
          <w:rFonts w:hint="eastAsia" w:ascii="宋体" w:hAnsi="宋体"/>
          <w:highlight w:val="none"/>
        </w:rPr>
        <w:t>包人提出的合理化建议降低了合同价格或者提高了工程经济效益的奖励的方法和金额为：</w:t>
      </w:r>
      <w:bookmarkEnd w:id="706"/>
      <w:r>
        <w:rPr>
          <w:rFonts w:hint="eastAsia" w:ascii="宋体" w:hAnsi="宋体"/>
          <w:highlight w:val="none"/>
          <w:u w:val="single"/>
        </w:rPr>
        <w:t xml:space="preserve">             \         </w:t>
      </w:r>
      <w:r>
        <w:rPr>
          <w:rFonts w:hint="eastAsia" w:ascii="宋体" w:hAnsi="宋体"/>
          <w:highlight w:val="none"/>
        </w:rPr>
        <w:t>。</w:t>
      </w:r>
    </w:p>
    <w:p w14:paraId="47C4C121">
      <w:pPr>
        <w:spacing w:line="440" w:lineRule="atLeast"/>
        <w:rPr>
          <w:rFonts w:hint="eastAsia" w:ascii="宋体" w:hAnsi="宋体"/>
          <w:highlight w:val="none"/>
        </w:rPr>
      </w:pPr>
      <w:r>
        <w:rPr>
          <w:rFonts w:hint="eastAsia" w:ascii="宋体" w:hAnsi="宋体"/>
          <w:b/>
          <w:bCs/>
          <w:highlight w:val="none"/>
        </w:rPr>
        <w:t>1</w:t>
      </w:r>
      <w:bookmarkStart w:id="707" w:name="_Toc297216207"/>
      <w:bookmarkEnd w:id="707"/>
      <w:bookmarkStart w:id="708" w:name="_Toc297048385"/>
      <w:bookmarkEnd w:id="708"/>
      <w:bookmarkStart w:id="709" w:name="_Toc292559909"/>
      <w:bookmarkEnd w:id="709"/>
      <w:bookmarkStart w:id="710" w:name="_Toc297123548"/>
      <w:bookmarkEnd w:id="710"/>
      <w:bookmarkStart w:id="711" w:name="_Toc296346700"/>
      <w:bookmarkEnd w:id="711"/>
      <w:bookmarkStart w:id="712" w:name="_Toc297120499"/>
      <w:bookmarkEnd w:id="712"/>
      <w:bookmarkStart w:id="713" w:name="_Toc296891239"/>
      <w:bookmarkEnd w:id="713"/>
      <w:bookmarkStart w:id="714" w:name="_Toc304295574"/>
      <w:bookmarkEnd w:id="714"/>
      <w:bookmarkStart w:id="715" w:name="_Toc296347198"/>
      <w:bookmarkEnd w:id="715"/>
      <w:bookmarkStart w:id="716" w:name="_Toc300934997"/>
      <w:bookmarkEnd w:id="716"/>
      <w:bookmarkStart w:id="717" w:name="_Toc312677507"/>
      <w:bookmarkEnd w:id="717"/>
      <w:bookmarkStart w:id="718" w:name="_Toc312678033"/>
      <w:bookmarkEnd w:id="718"/>
      <w:bookmarkStart w:id="719" w:name="_Toc296891027"/>
      <w:bookmarkEnd w:id="719"/>
      <w:bookmarkStart w:id="720" w:name="_Toc296503199"/>
      <w:bookmarkEnd w:id="720"/>
      <w:bookmarkStart w:id="721" w:name="_Toc303539154"/>
      <w:bookmarkEnd w:id="721"/>
      <w:bookmarkStart w:id="722" w:name="_Toc292559404"/>
      <w:bookmarkEnd w:id="722"/>
      <w:bookmarkStart w:id="723" w:name="_Toc296944538"/>
      <w:r>
        <w:rPr>
          <w:rFonts w:hint="eastAsia" w:ascii="宋体" w:hAnsi="宋体"/>
          <w:b/>
          <w:bCs/>
          <w:highlight w:val="none"/>
        </w:rPr>
        <w:t>0.7</w:t>
      </w:r>
      <w:bookmarkEnd w:id="723"/>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724" w:name="_Toc312678034"/>
      <w:bookmarkEnd w:id="724"/>
      <w:bookmarkStart w:id="725" w:name="_Toc318581176"/>
      <w:bookmarkEnd w:id="725"/>
      <w:bookmarkStart w:id="726" w:name="_Toc312677508"/>
      <w:r>
        <w:rPr>
          <w:rFonts w:hint="eastAsia" w:ascii="宋体" w:hAnsi="宋体"/>
          <w:highlight w:val="none"/>
        </w:rPr>
        <w:t>估价材料和工程设备的明细</w:t>
      </w:r>
      <w:bookmarkEnd w:id="726"/>
    </w:p>
    <w:p w14:paraId="6CDB72AA">
      <w:pPr>
        <w:spacing w:line="440" w:lineRule="atLeast"/>
        <w:rPr>
          <w:rFonts w:hint="eastAsia" w:ascii="宋体" w:hAnsi="宋体"/>
          <w:highlight w:val="none"/>
        </w:rPr>
      </w:pPr>
      <w:r>
        <w:rPr>
          <w:rFonts w:hint="eastAsia" w:ascii="宋体" w:hAnsi="宋体"/>
          <w:highlight w:val="none"/>
        </w:rPr>
        <w:t>1</w:t>
      </w:r>
      <w:bookmarkStart w:id="727" w:name="_Toc318581177"/>
      <w:bookmarkEnd w:id="727"/>
      <w:bookmarkStart w:id="728" w:name="_Toc312678035"/>
      <w:bookmarkEnd w:id="728"/>
      <w:bookmarkStart w:id="729" w:name="_Toc312677509"/>
      <w:r>
        <w:rPr>
          <w:rFonts w:hint="eastAsia" w:ascii="宋体" w:hAnsi="宋体"/>
          <w:highlight w:val="none"/>
        </w:rPr>
        <w:t>0.7.1 依法必须招标的暂估价项目</w:t>
      </w:r>
      <w:bookmarkEnd w:id="729"/>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3"/>
        <w:rPr>
          <w:rFonts w:ascii="宋体" w:hAnsi="宋体" w:cs="宋体"/>
          <w:b/>
          <w:sz w:val="24"/>
          <w:szCs w:val="24"/>
          <w:highlight w:val="none"/>
        </w:rPr>
      </w:pPr>
      <w:bookmarkStart w:id="730" w:name="_Toc14975650"/>
      <w:bookmarkStart w:id="731" w:name="_Toc529438841"/>
      <w:r>
        <w:rPr>
          <w:rFonts w:ascii="宋体" w:hAnsi="宋体" w:cs="宋体"/>
          <w:b/>
          <w:sz w:val="24"/>
          <w:szCs w:val="24"/>
          <w:highlight w:val="none"/>
        </w:rPr>
        <w:t>11. 价格调整</w:t>
      </w:r>
      <w:bookmarkEnd w:id="614"/>
      <w:bookmarkEnd w:id="615"/>
      <w:bookmarkEnd w:id="616"/>
      <w:bookmarkEnd w:id="730"/>
      <w:bookmarkEnd w:id="731"/>
    </w:p>
    <w:p w14:paraId="308CC631">
      <w:pPr>
        <w:spacing w:line="360" w:lineRule="auto"/>
        <w:ind w:firstLine="422" w:firstLineChars="200"/>
        <w:outlineLvl w:val="4"/>
        <w:rPr>
          <w:rFonts w:ascii="宋体" w:hAnsi="宋体"/>
          <w:b/>
          <w:bCs/>
          <w:szCs w:val="21"/>
          <w:highlight w:val="none"/>
        </w:rPr>
      </w:pPr>
      <w:bookmarkStart w:id="732" w:name="_Toc417659757"/>
      <w:bookmarkStart w:id="733" w:name="_Toc297123550"/>
      <w:bookmarkStart w:id="734" w:name="_Toc296891241"/>
      <w:bookmarkStart w:id="735" w:name="_Toc300935000"/>
      <w:bookmarkStart w:id="736" w:name="_Toc297048387"/>
      <w:bookmarkStart w:id="737" w:name="_Toc297216209"/>
      <w:bookmarkStart w:id="738" w:name="_Toc296347200"/>
      <w:bookmarkStart w:id="739" w:name="_Toc296346702"/>
      <w:bookmarkStart w:id="740" w:name="_Toc296944540"/>
      <w:bookmarkStart w:id="741" w:name="_Toc303539157"/>
      <w:bookmarkStart w:id="742" w:name="_Toc292559406"/>
      <w:bookmarkStart w:id="743" w:name="_Toc304295577"/>
      <w:bookmarkStart w:id="744" w:name="_Toc296503201"/>
      <w:bookmarkStart w:id="745" w:name="_Toc296891029"/>
      <w:bookmarkStart w:id="746" w:name="_Toc297120501"/>
      <w:bookmarkStart w:id="747" w:name="_Toc312678039"/>
      <w:bookmarkStart w:id="748" w:name="_Toc292559911"/>
      <w:r>
        <w:rPr>
          <w:rFonts w:ascii="宋体" w:hAnsi="宋体"/>
          <w:b/>
          <w:bCs/>
          <w:szCs w:val="21"/>
          <w:highlight w:val="none"/>
        </w:rPr>
        <w:t>11.1 市场价格波动引起的调整</w:t>
      </w:r>
      <w:bookmarkEnd w:id="732"/>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18598CDC">
      <w:pPr>
        <w:spacing w:line="360" w:lineRule="auto"/>
        <w:ind w:firstLine="420" w:firstLineChars="200"/>
        <w:jc w:val="left"/>
        <w:rPr>
          <w:rFonts w:ascii="宋体" w:hAnsi="宋体"/>
          <w:szCs w:val="21"/>
          <w:highlight w:val="none"/>
        </w:rPr>
      </w:pPr>
      <w:bookmarkStart w:id="749" w:name="_Toc417659758"/>
      <w:bookmarkStart w:id="750" w:name="_Toc500423715"/>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rPr>
          <w:rFonts w:hint="eastAsia"/>
          <w:b/>
          <w:highlight w:val="none"/>
        </w:rPr>
      </w:pPr>
      <w:bookmarkStart w:id="751" w:name="_Toc14975651"/>
      <w:bookmarkStart w:id="752" w:name="_Toc529438842"/>
      <w:r>
        <w:rPr>
          <w:rFonts w:hint="eastAsia"/>
          <w:b/>
          <w:highlight w:val="none"/>
        </w:rPr>
        <w:t>12. 合同价格、计量与支付</w:t>
      </w:r>
      <w:bookmarkEnd w:id="749"/>
      <w:bookmarkEnd w:id="750"/>
      <w:bookmarkEnd w:id="751"/>
      <w:bookmarkEnd w:id="752"/>
    </w:p>
    <w:p w14:paraId="3AF527AF">
      <w:pPr>
        <w:spacing w:line="440" w:lineRule="atLeast"/>
        <w:rPr>
          <w:rFonts w:hint="eastAsia" w:ascii="宋体" w:hAnsi="宋体"/>
          <w:highlight w:val="none"/>
        </w:rPr>
      </w:pPr>
      <w:bookmarkStart w:id="753"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rPr>
          <w:rFonts w:hint="eastAsia"/>
          <w:b/>
          <w:highlight w:val="none"/>
        </w:rPr>
      </w:pPr>
      <w:r>
        <w:rPr>
          <w:rFonts w:hint="eastAsia"/>
          <w:b/>
          <w:highlight w:val="none"/>
        </w:rPr>
        <w:t>12.2 预付款</w:t>
      </w:r>
      <w:bookmarkEnd w:id="753"/>
    </w:p>
    <w:p w14:paraId="32E08CFE">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rPr>
          <w:rFonts w:hint="eastAsia"/>
          <w:b/>
          <w:highlight w:val="none"/>
        </w:rPr>
      </w:pPr>
      <w:bookmarkStart w:id="754" w:name="_Toc417659761"/>
      <w:r>
        <w:rPr>
          <w:rFonts w:hint="eastAsia"/>
          <w:b/>
          <w:highlight w:val="none"/>
        </w:rPr>
        <w:t>12.3 计量</w:t>
      </w:r>
      <w:bookmarkEnd w:id="754"/>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rPr>
          <w:rFonts w:hint="eastAsia"/>
          <w:b/>
          <w:highlight w:val="none"/>
        </w:rPr>
      </w:pPr>
      <w:bookmarkStart w:id="755" w:name="_Toc417659762"/>
      <w:r>
        <w:rPr>
          <w:rFonts w:hint="eastAsia"/>
          <w:b/>
          <w:highlight w:val="none"/>
        </w:rPr>
        <w:t>12.4 工程进度款支付方式</w:t>
      </w:r>
      <w:bookmarkEnd w:id="755"/>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rPr>
          <w:rFonts w:hint="eastAsia"/>
          <w:b/>
          <w:highlight w:val="none"/>
        </w:rPr>
      </w:pPr>
      <w:bookmarkStart w:id="756" w:name="_Toc292559424"/>
      <w:r>
        <w:rPr>
          <w:rFonts w:hint="eastAsia"/>
          <w:b/>
          <w:highlight w:val="none"/>
        </w:rPr>
        <w:t>13. 验收和工程试车</w:t>
      </w:r>
      <w:bookmarkEnd w:id="756"/>
    </w:p>
    <w:p w14:paraId="4E174C05">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rPr>
          <w:rFonts w:hint="eastAsia" w:ascii="宋体" w:hAnsi="宋体" w:eastAsia="宋体"/>
          <w:highlight w:val="none"/>
          <w:lang w:val="en-US" w:eastAsia="zh-CN"/>
        </w:rPr>
      </w:pPr>
      <w:bookmarkStart w:id="757" w:name="_Toc300935016"/>
      <w:bookmarkEnd w:id="757"/>
      <w:bookmarkStart w:id="758" w:name="_Toc267251472"/>
      <w:bookmarkEnd w:id="758"/>
      <w:bookmarkStart w:id="759" w:name="_Toc267251473"/>
      <w:bookmarkEnd w:id="759"/>
      <w:bookmarkStart w:id="760" w:name="_Toc267251470"/>
      <w:bookmarkEnd w:id="760"/>
      <w:bookmarkStart w:id="761" w:name="_Toc296346724"/>
      <w:bookmarkEnd w:id="761"/>
      <w:bookmarkStart w:id="762" w:name="_Toc296347222"/>
      <w:bookmarkEnd w:id="762"/>
      <w:bookmarkStart w:id="763" w:name="_Toc303539173"/>
      <w:bookmarkEnd w:id="763"/>
      <w:bookmarkStart w:id="764" w:name="_Toc297048409"/>
      <w:bookmarkEnd w:id="764"/>
      <w:bookmarkStart w:id="765" w:name="_Toc267251475"/>
      <w:bookmarkEnd w:id="765"/>
      <w:bookmarkStart w:id="766" w:name="_Toc296891051"/>
      <w:bookmarkEnd w:id="766"/>
      <w:bookmarkStart w:id="767" w:name="_Toc312678056"/>
      <w:bookmarkEnd w:id="767"/>
      <w:bookmarkStart w:id="768" w:name="_Toc297120523"/>
      <w:bookmarkEnd w:id="768"/>
      <w:bookmarkStart w:id="769" w:name="_Toc296944562"/>
      <w:bookmarkEnd w:id="769"/>
      <w:bookmarkStart w:id="770" w:name="_Toc292559933"/>
      <w:bookmarkEnd w:id="770"/>
      <w:bookmarkStart w:id="771" w:name="_Toc267251474"/>
      <w:bookmarkEnd w:id="771"/>
      <w:bookmarkStart w:id="772" w:name="_Toc296891263"/>
      <w:bookmarkEnd w:id="772"/>
      <w:bookmarkStart w:id="773" w:name="_Toc297123565"/>
      <w:bookmarkEnd w:id="773"/>
      <w:bookmarkStart w:id="774" w:name="_Toc267251471"/>
      <w:bookmarkEnd w:id="774"/>
      <w:bookmarkStart w:id="775" w:name="_Toc297216224"/>
      <w:bookmarkEnd w:id="775"/>
      <w:bookmarkStart w:id="776" w:name="_Toc304295596"/>
      <w:bookmarkEnd w:id="776"/>
      <w:bookmarkStart w:id="777" w:name="_Toc296503223"/>
      <w:bookmarkEnd w:id="777"/>
      <w:bookmarkStart w:id="778" w:name="_Toc292559428"/>
      <w:bookmarkEnd w:id="778"/>
      <w:bookmarkStart w:id="779" w:name="_Toc267251476"/>
      <w:r>
        <w:rPr>
          <w:rFonts w:hint="eastAsia" w:ascii="宋体" w:hAnsi="宋体"/>
          <w:b/>
          <w:bCs/>
          <w:highlight w:val="none"/>
        </w:rPr>
        <w:t>13.2</w:t>
      </w:r>
      <w:bookmarkEnd w:id="779"/>
      <w:r>
        <w:rPr>
          <w:rFonts w:hint="eastAsia" w:ascii="宋体" w:hAnsi="宋体"/>
          <w:highlight w:val="none"/>
        </w:rPr>
        <w:t xml:space="preserve"> 竣工验收</w:t>
      </w:r>
      <w:r>
        <w:rPr>
          <w:rFonts w:hint="eastAsia" w:ascii="宋体" w:hAnsi="宋体"/>
          <w:highlight w:val="none"/>
          <w:lang w:val="en-US" w:eastAsia="zh-CN"/>
        </w:rPr>
        <w:t xml:space="preserve"> </w:t>
      </w:r>
    </w:p>
    <w:p w14:paraId="42F9C05A">
      <w:pPr>
        <w:spacing w:line="440" w:lineRule="atLeast"/>
        <w:rPr>
          <w:rFonts w:hint="eastAsia" w:ascii="宋体" w:hAnsi="宋体"/>
          <w:highlight w:val="none"/>
        </w:rPr>
      </w:pPr>
      <w:bookmarkStart w:id="780" w:name="_Toc280868709"/>
      <w:bookmarkEnd w:id="780"/>
      <w:bookmarkStart w:id="781" w:name="_Toc280868706"/>
      <w:bookmarkEnd w:id="781"/>
      <w:bookmarkStart w:id="782" w:name="_Toc280868707"/>
      <w:bookmarkEnd w:id="782"/>
      <w:bookmarkStart w:id="783" w:name="_Toc280868705"/>
      <w:bookmarkEnd w:id="783"/>
      <w:bookmarkStart w:id="784" w:name="_Toc280868704"/>
      <w:bookmarkEnd w:id="784"/>
      <w:bookmarkStart w:id="785" w:name="_Toc280868708"/>
      <w:bookmarkEnd w:id="785"/>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rPr>
          <w:rFonts w:hint="eastAsia"/>
          <w:b/>
          <w:highlight w:val="none"/>
        </w:rPr>
      </w:pPr>
      <w:bookmarkStart w:id="786" w:name="_Toc351203646"/>
      <w:bookmarkEnd w:id="786"/>
      <w:r>
        <w:rPr>
          <w:rFonts w:hint="eastAsia"/>
          <w:b/>
          <w:highlight w:val="none"/>
        </w:rPr>
        <w:t>14. 竣工结算</w:t>
      </w:r>
    </w:p>
    <w:p w14:paraId="1400A642">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rPr>
          <w:rFonts w:hint="eastAsia"/>
          <w:b/>
          <w:highlight w:val="none"/>
        </w:rPr>
      </w:pPr>
      <w:bookmarkStart w:id="787" w:name="_Toc267251496"/>
      <w:bookmarkEnd w:id="787"/>
      <w:bookmarkStart w:id="788" w:name="_Toc267251486"/>
      <w:bookmarkEnd w:id="788"/>
      <w:bookmarkStart w:id="789" w:name="_Toc267251495"/>
      <w:bookmarkEnd w:id="789"/>
      <w:bookmarkStart w:id="790" w:name="_Toc267251510"/>
      <w:bookmarkEnd w:id="790"/>
      <w:bookmarkStart w:id="791" w:name="_Toc267251499"/>
      <w:bookmarkEnd w:id="791"/>
      <w:bookmarkStart w:id="792" w:name="_Toc267251506"/>
      <w:bookmarkEnd w:id="792"/>
      <w:bookmarkStart w:id="793" w:name="_Toc267251513"/>
      <w:bookmarkEnd w:id="793"/>
      <w:bookmarkStart w:id="794" w:name="_Toc267251503"/>
      <w:bookmarkEnd w:id="794"/>
      <w:bookmarkStart w:id="795" w:name="_Toc267251498"/>
      <w:bookmarkEnd w:id="795"/>
      <w:bookmarkStart w:id="796" w:name="_Toc267251483"/>
      <w:bookmarkEnd w:id="796"/>
      <w:bookmarkStart w:id="797" w:name="_Toc267251508"/>
      <w:bookmarkEnd w:id="797"/>
      <w:bookmarkStart w:id="798" w:name="_Toc267251502"/>
      <w:bookmarkEnd w:id="798"/>
      <w:bookmarkStart w:id="799" w:name="_Toc267251485"/>
      <w:bookmarkEnd w:id="799"/>
      <w:bookmarkStart w:id="800" w:name="_Toc267251490"/>
      <w:bookmarkEnd w:id="800"/>
      <w:bookmarkStart w:id="801" w:name="_Toc267251493"/>
      <w:bookmarkEnd w:id="801"/>
      <w:bookmarkStart w:id="802" w:name="_Toc267251507"/>
      <w:bookmarkEnd w:id="802"/>
      <w:bookmarkStart w:id="803" w:name="_Toc267251504"/>
      <w:bookmarkEnd w:id="803"/>
      <w:bookmarkStart w:id="804" w:name="_Toc267251494"/>
      <w:bookmarkEnd w:id="804"/>
      <w:bookmarkStart w:id="805" w:name="_Toc267251492"/>
      <w:bookmarkEnd w:id="805"/>
      <w:bookmarkStart w:id="806" w:name="_Toc267251491"/>
      <w:bookmarkEnd w:id="806"/>
      <w:bookmarkStart w:id="807" w:name="_Toc267251509"/>
      <w:bookmarkEnd w:id="807"/>
      <w:bookmarkStart w:id="808" w:name="_Toc267251484"/>
      <w:bookmarkEnd w:id="808"/>
      <w:bookmarkStart w:id="809" w:name="_Toc267251489"/>
      <w:bookmarkEnd w:id="809"/>
      <w:bookmarkStart w:id="810" w:name="_Toc267251501"/>
      <w:bookmarkEnd w:id="810"/>
      <w:bookmarkStart w:id="811" w:name="_Toc267251482"/>
      <w:bookmarkEnd w:id="811"/>
      <w:bookmarkStart w:id="812" w:name="_Toc267251515"/>
      <w:bookmarkEnd w:id="812"/>
      <w:bookmarkStart w:id="813" w:name="_Toc267251514"/>
      <w:bookmarkEnd w:id="813"/>
      <w:bookmarkStart w:id="814" w:name="_Toc351203647"/>
      <w:bookmarkEnd w:id="814"/>
      <w:bookmarkStart w:id="815" w:name="_Toc267251497"/>
      <w:bookmarkEnd w:id="815"/>
      <w:bookmarkStart w:id="816" w:name="_Toc267251488"/>
      <w:bookmarkEnd w:id="816"/>
      <w:bookmarkStart w:id="817" w:name="_Toc267251511"/>
      <w:r>
        <w:rPr>
          <w:rFonts w:hint="eastAsia"/>
          <w:b/>
          <w:highlight w:val="none"/>
        </w:rPr>
        <w:t>15. 缺陷责任期与保修</w:t>
      </w:r>
      <w:bookmarkEnd w:id="817"/>
    </w:p>
    <w:p w14:paraId="1A8DD6C5">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rPr>
          <w:rFonts w:hint="eastAsia" w:ascii="宋体" w:hAnsi="宋体"/>
          <w:b/>
          <w:szCs w:val="21"/>
          <w:highlight w:val="none"/>
        </w:rPr>
      </w:pPr>
      <w:bookmarkStart w:id="818" w:name="_Toc351203649"/>
      <w:bookmarkEnd w:id="818"/>
      <w:r>
        <w:rPr>
          <w:rFonts w:hint="eastAsia" w:ascii="宋体" w:hAnsi="宋体"/>
          <w:b/>
          <w:szCs w:val="21"/>
          <w:highlight w:val="none"/>
        </w:rPr>
        <w:t xml:space="preserve">17. 不可抗力 </w:t>
      </w:r>
    </w:p>
    <w:p w14:paraId="2D05E7E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rPr>
          <w:rFonts w:hint="eastAsia" w:ascii="宋体" w:hAnsi="宋体"/>
          <w:b/>
          <w:szCs w:val="21"/>
          <w:highlight w:val="none"/>
        </w:rPr>
      </w:pPr>
      <w:bookmarkStart w:id="819" w:name="_Toc351203650"/>
      <w:bookmarkEnd w:id="819"/>
      <w:r>
        <w:rPr>
          <w:rFonts w:hint="eastAsia" w:ascii="宋体" w:hAnsi="宋体"/>
          <w:b/>
          <w:szCs w:val="21"/>
          <w:highlight w:val="none"/>
        </w:rPr>
        <w:t>18. 保险</w:t>
      </w:r>
    </w:p>
    <w:p w14:paraId="478BD22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rPr>
          <w:rFonts w:hint="eastAsia" w:ascii="宋体" w:hAnsi="宋体"/>
          <w:b/>
          <w:szCs w:val="21"/>
          <w:highlight w:val="none"/>
        </w:rPr>
      </w:pPr>
      <w:bookmarkStart w:id="820" w:name="_Toc351203651"/>
      <w:bookmarkEnd w:id="820"/>
      <w:r>
        <w:rPr>
          <w:rFonts w:hint="eastAsia" w:ascii="宋体" w:hAnsi="宋体"/>
          <w:b/>
          <w:szCs w:val="21"/>
          <w:highlight w:val="none"/>
        </w:rPr>
        <w:t>20. 争议解决</w:t>
      </w:r>
    </w:p>
    <w:p w14:paraId="4D9E5E0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7D9D330A">
      <w:pPr>
        <w:pStyle w:val="3"/>
        <w:bidi w:val="0"/>
        <w:rPr>
          <w:rFonts w:hint="eastAsia" w:ascii="宋体" w:hAnsi="宋体" w:eastAsia="宋体" w:cs="宋体"/>
          <w:b/>
          <w:bCs/>
          <w:szCs w:val="30"/>
          <w:highlight w:val="none"/>
          <w:lang w:eastAsia="zh-CN"/>
        </w:rPr>
      </w:pPr>
      <w:r>
        <w:rPr>
          <w:rFonts w:hint="eastAsia" w:ascii="Times New Roman" w:hAnsi="Times New Roman"/>
          <w:szCs w:val="21"/>
          <w:highlight w:val="none"/>
        </w:rPr>
        <w:br w:type="page"/>
      </w:r>
      <w:bookmarkStart w:id="821" w:name="_Toc12273"/>
      <w:bookmarkStart w:id="822" w:name="_Toc24133"/>
      <w:r>
        <w:rPr>
          <w:rFonts w:hint="eastAsia"/>
        </w:rPr>
        <w:t>第五章   工程量清单</w:t>
      </w:r>
      <w:bookmarkEnd w:id="821"/>
      <w:r>
        <w:rPr>
          <w:rFonts w:hint="eastAsia"/>
          <w:lang w:eastAsia="zh-CN"/>
        </w:rPr>
        <w:t>及图纸</w:t>
      </w:r>
      <w:bookmarkEnd w:id="822"/>
    </w:p>
    <w:p w14:paraId="528E022F">
      <w:pPr>
        <w:widowControl/>
        <w:tabs>
          <w:tab w:val="center" w:pos="4201"/>
          <w:tab w:val="right" w:leader="dot" w:pos="9298"/>
        </w:tabs>
        <w:autoSpaceDE w:val="0"/>
        <w:autoSpaceDN w:val="0"/>
        <w:spacing w:line="276" w:lineRule="auto"/>
        <w:ind w:firstLine="1680" w:firstLineChars="700"/>
        <w:rPr>
          <w:rFonts w:hint="eastAsia" w:ascii="宋体" w:hAnsi="宋体" w:eastAsia="宋体" w:cs="宋体"/>
          <w:kern w:val="0"/>
          <w:sz w:val="24"/>
        </w:rPr>
      </w:pPr>
      <w:bookmarkStart w:id="823" w:name="_Toc26914"/>
      <w:r>
        <w:rPr>
          <w:rFonts w:hint="eastAsia" w:ascii="宋体" w:hAnsi="宋体" w:eastAsia="宋体" w:cs="宋体"/>
          <w:kern w:val="0"/>
          <w:sz w:val="24"/>
        </w:rPr>
        <w:t>详见《三门峡市公共资源交易中心网》系统上传有关内容</w:t>
      </w:r>
    </w:p>
    <w:bookmarkEnd w:id="823"/>
    <w:p w14:paraId="1D3B98CD">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BBF00D9">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6188BD0D">
      <w:pPr>
        <w:snapToGrid w:val="0"/>
        <w:spacing w:line="500" w:lineRule="exact"/>
        <w:rPr>
          <w:rFonts w:hint="eastAsia" w:ascii="宋体" w:hAnsi="宋体" w:cs="宋体"/>
          <w:bCs/>
          <w:sz w:val="24"/>
          <w:szCs w:val="24"/>
          <w:highlight w:val="none"/>
        </w:rPr>
      </w:pPr>
    </w:p>
    <w:p w14:paraId="090F3DD1">
      <w:pPr>
        <w:spacing w:line="480" w:lineRule="atLeast"/>
        <w:jc w:val="center"/>
        <w:textAlignment w:val="baseline"/>
        <w:rPr>
          <w:rFonts w:ascii="宋体" w:hAnsi="宋体" w:cs="宋体"/>
          <w:b/>
          <w:bCs/>
          <w:sz w:val="36"/>
          <w:szCs w:val="36"/>
          <w:highlight w:val="none"/>
        </w:rPr>
      </w:pPr>
    </w:p>
    <w:p w14:paraId="1DE2539D">
      <w:pPr>
        <w:spacing w:line="480" w:lineRule="atLeast"/>
        <w:jc w:val="center"/>
        <w:textAlignment w:val="baseline"/>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3ABCE526">
      <w:pPr>
        <w:pStyle w:val="3"/>
        <w:bidi w:val="0"/>
      </w:pPr>
      <w:bookmarkStart w:id="824" w:name="_Toc15760"/>
      <w:bookmarkStart w:id="825" w:name="_Toc18015"/>
      <w:bookmarkStart w:id="826" w:name="_Toc309"/>
      <w:r>
        <w:rPr>
          <w:rFonts w:hint="eastAsia"/>
        </w:rPr>
        <w:t>第六章  技术标准和要求</w:t>
      </w:r>
      <w:bookmarkEnd w:id="824"/>
      <w:bookmarkEnd w:id="825"/>
    </w:p>
    <w:p w14:paraId="7E7A1DC0">
      <w:pPr>
        <w:spacing w:line="487" w:lineRule="atLeast"/>
        <w:jc w:val="left"/>
        <w:rPr>
          <w:rFonts w:ascii="宋体" w:hAnsi="宋体" w:eastAsia="宋体"/>
          <w:sz w:val="24"/>
          <w:szCs w:val="24"/>
          <w:highlight w:val="none"/>
        </w:rPr>
      </w:pPr>
    </w:p>
    <w:p w14:paraId="4FED7F0B">
      <w:pPr>
        <w:spacing w:line="487" w:lineRule="atLeast"/>
        <w:jc w:val="left"/>
        <w:rPr>
          <w:rFonts w:ascii="宋体" w:hAnsi="宋体" w:eastAsia="宋体"/>
          <w:sz w:val="24"/>
          <w:szCs w:val="24"/>
          <w:highlight w:val="none"/>
        </w:rPr>
      </w:pPr>
      <w:r>
        <w:rPr>
          <w:rFonts w:hint="eastAsia" w:ascii="宋体" w:hAnsi="宋体" w:eastAsia="宋体"/>
          <w:sz w:val="24"/>
          <w:szCs w:val="24"/>
          <w:highlight w:val="none"/>
        </w:rPr>
        <w:t>一、适用范围</w:t>
      </w:r>
    </w:p>
    <w:p w14:paraId="6D5BBD19">
      <w:pPr>
        <w:spacing w:line="487" w:lineRule="atLeast"/>
        <w:ind w:firstLine="759"/>
        <w:rPr>
          <w:rFonts w:ascii="宋体" w:hAnsi="宋体" w:eastAsia="宋体"/>
          <w:sz w:val="24"/>
          <w:szCs w:val="24"/>
          <w:highlight w:val="none"/>
        </w:rPr>
      </w:pPr>
      <w:r>
        <w:rPr>
          <w:rFonts w:hint="eastAsia" w:ascii="宋体" w:hAnsi="宋体" w:eastAsia="宋体"/>
          <w:sz w:val="24"/>
          <w:szCs w:val="24"/>
          <w:highlight w:val="none"/>
        </w:rPr>
        <w:t>规范及技术要求的详细内容均已注明于施工图和有关文件之中。该规范仅适用于本工程施工。</w:t>
      </w:r>
    </w:p>
    <w:p w14:paraId="2FA45434">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二、实施的有关标准与法规</w:t>
      </w:r>
    </w:p>
    <w:p w14:paraId="4C012D9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6F126C2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2585A323">
      <w:pPr>
        <w:spacing w:line="487" w:lineRule="atLeast"/>
        <w:rPr>
          <w:rFonts w:ascii="宋体" w:hAnsi="宋体" w:eastAsia="宋体"/>
          <w:sz w:val="24"/>
          <w:szCs w:val="24"/>
          <w:highlight w:val="none"/>
        </w:rPr>
      </w:pPr>
      <w:r>
        <w:rPr>
          <w:rFonts w:hint="eastAsia" w:ascii="宋体" w:hAnsi="宋体" w:eastAsia="宋体"/>
          <w:sz w:val="24"/>
          <w:szCs w:val="24"/>
          <w:highlight w:val="none"/>
        </w:rPr>
        <w:t>以上技术规范标准与新技术规范标准不一致时，以新技术规范标准为准。</w:t>
      </w:r>
    </w:p>
    <w:p w14:paraId="1373EB0E">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3、工程除满足规范和标准要求外，还应满足以下特殊要求：施工中所有的预埋件、预留孔洞、管件等，必须在施工时，准确定位预埋和预留。</w:t>
      </w:r>
    </w:p>
    <w:p w14:paraId="11A154A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4、所有采购的原材料招标人提供样品的严格按样品采购。未提供样品的，材料生产厂家及规格质量以招标人及监理单位认可为准。</w:t>
      </w:r>
    </w:p>
    <w:p w14:paraId="06062052">
      <w:pPr>
        <w:pStyle w:val="5"/>
        <w:bidi w:val="0"/>
        <w:outlineLvl w:val="0"/>
        <w:rPr>
          <w:rFonts w:hint="eastAsia"/>
          <w:highlight w:val="none"/>
        </w:rPr>
      </w:pPr>
    </w:p>
    <w:p w14:paraId="4C829272">
      <w:pPr>
        <w:pStyle w:val="5"/>
        <w:bidi w:val="0"/>
        <w:jc w:val="both"/>
        <w:outlineLvl w:val="0"/>
        <w:rPr>
          <w:rFonts w:hint="eastAsia"/>
          <w:highlight w:val="none"/>
        </w:rPr>
      </w:pPr>
    </w:p>
    <w:p w14:paraId="7EDE99E9">
      <w:pPr>
        <w:rPr>
          <w:rFonts w:hint="eastAsia"/>
          <w:highlight w:val="none"/>
        </w:rPr>
      </w:pPr>
    </w:p>
    <w:p w14:paraId="1AFA4708">
      <w:pPr>
        <w:pStyle w:val="2"/>
        <w:rPr>
          <w:rFonts w:hint="eastAsia"/>
          <w:highlight w:val="none"/>
        </w:rPr>
      </w:pPr>
    </w:p>
    <w:p w14:paraId="4FAF8F2E">
      <w:pPr>
        <w:rPr>
          <w:rFonts w:hint="eastAsia"/>
          <w:highlight w:val="none"/>
        </w:rPr>
      </w:pPr>
    </w:p>
    <w:p w14:paraId="36967C89">
      <w:pPr>
        <w:pStyle w:val="2"/>
        <w:rPr>
          <w:rFonts w:hint="eastAsia"/>
          <w:highlight w:val="none"/>
        </w:rPr>
      </w:pPr>
    </w:p>
    <w:p w14:paraId="24C2C8DB">
      <w:pPr>
        <w:rPr>
          <w:rFonts w:hint="eastAsia"/>
        </w:rPr>
      </w:pPr>
    </w:p>
    <w:p w14:paraId="6530FBC6">
      <w:pPr>
        <w:pStyle w:val="3"/>
        <w:bidi w:val="0"/>
        <w:rPr>
          <w:rFonts w:hint="eastAsia"/>
          <w:lang w:val="en-US" w:eastAsia="zh-CN"/>
        </w:rPr>
      </w:pPr>
      <w:bookmarkStart w:id="827" w:name="_Toc24412"/>
      <w:r>
        <w:rPr>
          <w:rFonts w:hint="eastAsia"/>
          <w:lang w:val="en-US" w:eastAsia="zh-CN"/>
        </w:rPr>
        <w:t>第七章   响应文件格式</w:t>
      </w:r>
      <w:bookmarkEnd w:id="826"/>
      <w:bookmarkEnd w:id="827"/>
    </w:p>
    <w:p w14:paraId="1B75DB7E">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5F596FAA">
      <w:pPr>
        <w:spacing w:line="360" w:lineRule="auto"/>
        <w:rPr>
          <w:rFonts w:hint="eastAsia" w:ascii="宋体" w:hAnsi="宋体" w:cs="宋体"/>
          <w:sz w:val="24"/>
          <w:highlight w:val="none"/>
        </w:rPr>
      </w:pPr>
    </w:p>
    <w:p w14:paraId="254C61D8">
      <w:pPr>
        <w:spacing w:line="360" w:lineRule="auto"/>
        <w:jc w:val="center"/>
        <w:rPr>
          <w:rFonts w:hint="eastAsia" w:ascii="宋体" w:hAnsi="宋体" w:cs="宋体"/>
          <w:sz w:val="24"/>
          <w:highlight w:val="none"/>
        </w:rPr>
      </w:pPr>
    </w:p>
    <w:p w14:paraId="00E8B263">
      <w:pPr>
        <w:spacing w:line="360" w:lineRule="auto"/>
        <w:jc w:val="center"/>
        <w:rPr>
          <w:rFonts w:hint="eastAsia" w:ascii="宋体" w:hAnsi="宋体" w:cs="宋体"/>
          <w:sz w:val="24"/>
          <w:highlight w:val="none"/>
          <w:u w:val="single"/>
        </w:rPr>
      </w:pPr>
    </w:p>
    <w:p w14:paraId="4258C6D5">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53750E13">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578E5362">
      <w:pPr>
        <w:spacing w:line="360" w:lineRule="auto"/>
        <w:ind w:firstLine="2760" w:firstLineChars="1150"/>
        <w:rPr>
          <w:rFonts w:hint="eastAsia" w:ascii="宋体" w:hAnsi="宋体" w:cs="宋体"/>
          <w:sz w:val="24"/>
          <w:highlight w:val="none"/>
        </w:rPr>
      </w:pPr>
    </w:p>
    <w:p w14:paraId="02530ED4">
      <w:pPr>
        <w:spacing w:line="360" w:lineRule="auto"/>
        <w:ind w:firstLine="2760" w:firstLineChars="1150"/>
        <w:rPr>
          <w:rFonts w:hint="eastAsia" w:ascii="宋体" w:hAnsi="宋体" w:cs="宋体"/>
          <w:sz w:val="24"/>
          <w:highlight w:val="none"/>
        </w:rPr>
      </w:pPr>
    </w:p>
    <w:p w14:paraId="0B47BE3F">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21375D79">
      <w:pPr>
        <w:spacing w:line="360" w:lineRule="auto"/>
        <w:jc w:val="center"/>
        <w:rPr>
          <w:rFonts w:hint="eastAsia" w:ascii="宋体" w:hAnsi="宋体" w:cs="宋体"/>
          <w:sz w:val="24"/>
          <w:highlight w:val="none"/>
        </w:rPr>
      </w:pPr>
    </w:p>
    <w:p w14:paraId="3B056A23">
      <w:pPr>
        <w:spacing w:line="360" w:lineRule="auto"/>
        <w:jc w:val="center"/>
        <w:rPr>
          <w:rFonts w:hint="eastAsia" w:ascii="宋体" w:hAnsi="宋体" w:cs="宋体"/>
          <w:sz w:val="24"/>
          <w:highlight w:val="none"/>
        </w:rPr>
      </w:pPr>
    </w:p>
    <w:p w14:paraId="6136FEC9">
      <w:pPr>
        <w:spacing w:line="360" w:lineRule="auto"/>
        <w:jc w:val="center"/>
        <w:rPr>
          <w:rFonts w:hint="eastAsia" w:ascii="宋体" w:hAnsi="宋体" w:cs="宋体"/>
          <w:sz w:val="24"/>
          <w:highlight w:val="none"/>
        </w:rPr>
      </w:pPr>
    </w:p>
    <w:p w14:paraId="336EC38C">
      <w:pPr>
        <w:spacing w:line="360" w:lineRule="auto"/>
        <w:jc w:val="center"/>
        <w:rPr>
          <w:rFonts w:hint="eastAsia" w:ascii="宋体" w:hAnsi="宋体" w:cs="宋体"/>
          <w:sz w:val="24"/>
          <w:highlight w:val="none"/>
        </w:rPr>
      </w:pPr>
    </w:p>
    <w:p w14:paraId="5ABA8EE7">
      <w:pPr>
        <w:spacing w:line="360" w:lineRule="auto"/>
        <w:rPr>
          <w:rFonts w:hint="eastAsia" w:ascii="宋体" w:hAnsi="宋体" w:cs="宋体"/>
          <w:sz w:val="24"/>
          <w:highlight w:val="none"/>
        </w:rPr>
      </w:pPr>
    </w:p>
    <w:p w14:paraId="12DA134C">
      <w:pPr>
        <w:spacing w:line="360" w:lineRule="auto"/>
        <w:jc w:val="center"/>
        <w:rPr>
          <w:rFonts w:hint="eastAsia" w:ascii="宋体" w:hAnsi="宋体" w:cs="宋体"/>
          <w:sz w:val="24"/>
          <w:highlight w:val="none"/>
        </w:rPr>
      </w:pPr>
    </w:p>
    <w:p w14:paraId="65F549F9">
      <w:pPr>
        <w:spacing w:line="360" w:lineRule="auto"/>
        <w:jc w:val="center"/>
        <w:rPr>
          <w:rFonts w:hint="eastAsia" w:ascii="宋体" w:hAnsi="宋体" w:cs="宋体"/>
          <w:sz w:val="24"/>
          <w:highlight w:val="none"/>
        </w:rPr>
      </w:pPr>
    </w:p>
    <w:p w14:paraId="04B1BD44">
      <w:pPr>
        <w:spacing w:line="358" w:lineRule="exact"/>
        <w:jc w:val="center"/>
        <w:rPr>
          <w:rFonts w:hint="eastAsia"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D264F10">
      <w:pPr>
        <w:spacing w:line="358" w:lineRule="exact"/>
        <w:jc w:val="center"/>
        <w:rPr>
          <w:rFonts w:hint="eastAsia" w:ascii="宋体" w:hAnsi="宋体" w:cs="宋体"/>
          <w:sz w:val="24"/>
          <w:highlight w:val="none"/>
        </w:rPr>
      </w:pPr>
    </w:p>
    <w:p w14:paraId="17492453">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A8A8DBB">
      <w:pPr>
        <w:spacing w:line="358" w:lineRule="exact"/>
        <w:rPr>
          <w:rFonts w:hint="eastAsia" w:ascii="宋体" w:hAnsi="宋体" w:cs="宋体"/>
          <w:sz w:val="24"/>
          <w:highlight w:val="none"/>
          <w:u w:val="single"/>
        </w:rPr>
      </w:pPr>
    </w:p>
    <w:p w14:paraId="21AEC256">
      <w:pPr>
        <w:spacing w:line="358" w:lineRule="exact"/>
        <w:jc w:val="center"/>
        <w:rPr>
          <w:rFonts w:hint="eastAsia" w:ascii="宋体" w:hAnsi="宋体" w:cs="宋体"/>
          <w:sz w:val="24"/>
          <w:highlight w:val="none"/>
        </w:rPr>
      </w:pPr>
      <w:r>
        <w:rPr>
          <w:rFonts w:hint="eastAsia" w:ascii="宋体" w:hAnsi="宋体" w:cs="宋体"/>
          <w:sz w:val="24"/>
          <w:highlight w:val="none"/>
          <w:u w:val="none"/>
          <w:lang w:eastAsia="zh-CN"/>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079EEB7">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 </w:t>
      </w:r>
    </w:p>
    <w:p w14:paraId="3F00BBEF">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62DEF25F">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002B1BB8">
      <w:pPr>
        <w:spacing w:line="520" w:lineRule="exact"/>
        <w:ind w:firstLine="240" w:firstLineChars="100"/>
        <w:textAlignment w:val="center"/>
        <w:rPr>
          <w:rFonts w:hint="eastAsia" w:ascii="宋体" w:hAnsi="宋体"/>
          <w:sz w:val="24"/>
          <w:szCs w:val="24"/>
          <w:highlight w:val="none"/>
        </w:rPr>
      </w:pPr>
    </w:p>
    <w:p w14:paraId="6C22EE08">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5176364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639A635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B24320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5BDA745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759B628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3EAF3F30">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1EE8096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3B2EA102">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25A5FD2A">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4A1C0112">
      <w:pPr>
        <w:spacing w:line="0" w:lineRule="atLeast"/>
        <w:jc w:val="center"/>
        <w:rPr>
          <w:rFonts w:hint="eastAsia" w:ascii="宋体" w:hAnsi="宋体" w:cs="宋体"/>
          <w:b/>
          <w:bCs/>
          <w:sz w:val="30"/>
          <w:szCs w:val="30"/>
          <w:highlight w:val="none"/>
        </w:rPr>
      </w:pPr>
      <w:r>
        <w:rPr>
          <w:rFonts w:ascii="宋体" w:hAnsi="宋体"/>
          <w:sz w:val="24"/>
          <w:szCs w:val="24"/>
          <w:highlight w:val="none"/>
        </w:rPr>
        <w:br w:type="page"/>
      </w:r>
      <w:r>
        <w:rPr>
          <w:rFonts w:hint="eastAsia" w:ascii="宋体" w:hAnsi="宋体" w:cs="宋体"/>
          <w:b/>
          <w:bCs/>
          <w:sz w:val="30"/>
          <w:szCs w:val="30"/>
          <w:highlight w:val="none"/>
        </w:rPr>
        <w:t>一、磋商函及磋商函附录</w:t>
      </w:r>
    </w:p>
    <w:p w14:paraId="1D4C2D26">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A8C8720">
      <w:pPr>
        <w:spacing w:line="0" w:lineRule="atLeast"/>
        <w:jc w:val="center"/>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2FE9DEF5">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45CC158B">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采购人</w:t>
      </w:r>
      <w:r>
        <w:rPr>
          <w:rFonts w:hint="eastAsia" w:ascii="宋体" w:hAnsi="宋体" w:cs="宋体"/>
          <w:sz w:val="24"/>
          <w:highlight w:val="none"/>
        </w:rPr>
        <w:t>名称）</w:t>
      </w:r>
    </w:p>
    <w:p w14:paraId="3DF276F3">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54F8A67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68F97F23">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6D28C3B4">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79973822">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151130D1">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2AECD273">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44573EB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441115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4C79E4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w:t>
      </w:r>
      <w:r>
        <w:rPr>
          <w:rFonts w:hint="eastAsia" w:ascii="宋体" w:hAnsi="宋体" w:cs="宋体"/>
          <w:sz w:val="24"/>
          <w:highlight w:val="none"/>
          <w:lang w:eastAsia="zh-CN"/>
        </w:rPr>
        <w:t>采购人</w:t>
      </w:r>
      <w:r>
        <w:rPr>
          <w:rFonts w:hint="eastAsia" w:ascii="宋体" w:hAnsi="宋体" w:cs="宋体"/>
          <w:sz w:val="24"/>
          <w:highlight w:val="none"/>
        </w:rPr>
        <w:t>不以最低磋商标价为中标价的唯一选择。</w:t>
      </w:r>
    </w:p>
    <w:p w14:paraId="26A1BED3">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2967156F">
      <w:pPr>
        <w:spacing w:line="460" w:lineRule="exact"/>
        <w:ind w:firstLine="3840" w:firstLineChars="1600"/>
        <w:jc w:val="left"/>
        <w:rPr>
          <w:rFonts w:hint="eastAsia" w:ascii="宋体" w:hAnsi="宋体" w:cs="宋体"/>
          <w:sz w:val="24"/>
          <w:highlight w:val="none"/>
        </w:rPr>
      </w:pPr>
    </w:p>
    <w:p w14:paraId="190DF967">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59897FCD">
      <w:pPr>
        <w:spacing w:line="700" w:lineRule="exact"/>
        <w:ind w:right="480" w:firstLine="3600" w:firstLineChars="1500"/>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2CC49907">
      <w:pPr>
        <w:wordWrap w:val="0"/>
        <w:spacing w:line="700" w:lineRule="exact"/>
        <w:ind w:firstLine="3492" w:firstLineChars="1455"/>
        <w:jc w:val="both"/>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3FD76F7F">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316C364">
      <w:pPr>
        <w:widowControl/>
        <w:jc w:val="left"/>
        <w:rPr>
          <w:rFonts w:hint="eastAsia" w:ascii="宋体" w:hAnsi="宋体" w:cs="宋体"/>
          <w:sz w:val="24"/>
          <w:highlight w:val="none"/>
        </w:rPr>
        <w:sectPr>
          <w:headerReference r:id="rId4" w:type="default"/>
          <w:pgSz w:w="11900" w:h="16838"/>
          <w:pgMar w:top="1077" w:right="1134" w:bottom="1077" w:left="1134" w:header="720" w:footer="720" w:gutter="0"/>
          <w:cols w:space="720" w:num="1"/>
          <w:docGrid w:type="lines" w:linePitch="360" w:charSpace="0"/>
        </w:sectPr>
      </w:pPr>
    </w:p>
    <w:p w14:paraId="64DBAFD4">
      <w:pPr>
        <w:spacing w:before="312" w:beforeLines="100" w:after="156" w:afterLines="50" w:line="240" w:lineRule="exact"/>
        <w:jc w:val="center"/>
        <w:textAlignment w:val="center"/>
        <w:rPr>
          <w:rFonts w:hint="eastAsia" w:ascii="宋体" w:hAnsi="宋体" w:cs="宋体"/>
          <w:b/>
          <w:bCs/>
          <w:sz w:val="30"/>
          <w:szCs w:val="30"/>
          <w:highlight w:val="none"/>
        </w:rPr>
      </w:pPr>
      <w:bookmarkStart w:id="828" w:name="page58"/>
      <w:bookmarkEnd w:id="828"/>
      <w:r>
        <w:rPr>
          <w:rFonts w:hint="eastAsia" w:ascii="宋体" w:hAnsi="宋体" w:cs="宋体"/>
          <w:b/>
          <w:bCs/>
          <w:sz w:val="30"/>
          <w:szCs w:val="30"/>
          <w:highlight w:val="none"/>
        </w:rPr>
        <w:t>（二）磋商函附录（第一次报价）</w:t>
      </w:r>
    </w:p>
    <w:tbl>
      <w:tblPr>
        <w:tblStyle w:val="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6CCC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BD7C1C0">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1B2B158D">
            <w:pPr>
              <w:spacing w:line="331" w:lineRule="exact"/>
              <w:jc w:val="center"/>
              <w:rPr>
                <w:rFonts w:hint="eastAsia" w:ascii="宋体" w:hAnsi="宋体" w:cs="宋体"/>
                <w:sz w:val="24"/>
                <w:highlight w:val="none"/>
              </w:rPr>
            </w:pPr>
          </w:p>
        </w:tc>
      </w:tr>
      <w:tr w14:paraId="274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D4A4ABC">
            <w:pPr>
              <w:spacing w:line="300"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lang w:eastAsia="zh-CN"/>
              </w:rPr>
              <w:t>供应商</w:t>
            </w:r>
          </w:p>
        </w:tc>
        <w:tc>
          <w:tcPr>
            <w:tcW w:w="6589" w:type="dxa"/>
            <w:gridSpan w:val="5"/>
            <w:tcBorders>
              <w:top w:val="single" w:color="auto" w:sz="4" w:space="0"/>
              <w:left w:val="nil"/>
              <w:bottom w:val="single" w:color="auto" w:sz="4" w:space="0"/>
              <w:right w:val="single" w:color="auto" w:sz="4" w:space="0"/>
            </w:tcBorders>
            <w:noWrap w:val="0"/>
            <w:vAlign w:val="center"/>
          </w:tcPr>
          <w:p w14:paraId="5EBC3F5B">
            <w:pPr>
              <w:spacing w:line="300" w:lineRule="exact"/>
              <w:jc w:val="center"/>
              <w:rPr>
                <w:rFonts w:hint="eastAsia" w:ascii="宋体" w:hAnsi="宋体" w:cs="宋体"/>
                <w:sz w:val="24"/>
                <w:highlight w:val="none"/>
              </w:rPr>
            </w:pPr>
          </w:p>
        </w:tc>
      </w:tr>
      <w:tr w14:paraId="301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832D0BA">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2C5513A">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54B3B01C">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20D9C754">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15D62DB5">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1805A15D">
            <w:pPr>
              <w:spacing w:line="300" w:lineRule="exact"/>
              <w:jc w:val="center"/>
              <w:rPr>
                <w:rFonts w:hint="eastAsia" w:ascii="宋体" w:hAnsi="宋体" w:cs="宋体"/>
                <w:sz w:val="24"/>
                <w:highlight w:val="none"/>
              </w:rPr>
            </w:pPr>
          </w:p>
        </w:tc>
      </w:tr>
      <w:tr w14:paraId="737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E0E150">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B089357">
            <w:pPr>
              <w:spacing w:line="295" w:lineRule="exact"/>
              <w:jc w:val="center"/>
              <w:rPr>
                <w:rFonts w:hint="eastAsia" w:ascii="宋体" w:hAnsi="宋体" w:cs="宋体"/>
                <w:sz w:val="24"/>
                <w:highlight w:val="none"/>
                <w:u w:val="single"/>
              </w:rPr>
            </w:pPr>
          </w:p>
        </w:tc>
      </w:tr>
      <w:tr w14:paraId="021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978172">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1BA7BF9C">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r>
              <w:rPr>
                <w:rFonts w:hint="eastAsia" w:ascii="宋体" w:hAnsi="宋体" w:cs="宋体"/>
                <w:spacing w:val="-1"/>
                <w:sz w:val="24"/>
                <w:highlight w:val="none"/>
              </w:rPr>
              <w:t>；</w:t>
            </w:r>
            <w:r>
              <w:rPr>
                <w:rFonts w:hint="eastAsia" w:ascii="宋体" w:hAnsi="宋体" w:cs="宋体"/>
                <w:sz w:val="24"/>
                <w:highlight w:val="none"/>
              </w:rPr>
              <w:t> </w:t>
            </w:r>
          </w:p>
          <w:p w14:paraId="43F56AF1">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r>
              <w:rPr>
                <w:rFonts w:hint="eastAsia" w:ascii="宋体" w:hAnsi="宋体" w:cs="宋体"/>
                <w:spacing w:val="-1"/>
                <w:sz w:val="24"/>
                <w:highlight w:val="none"/>
              </w:rPr>
              <w:t>元</w:t>
            </w:r>
          </w:p>
        </w:tc>
      </w:tr>
      <w:tr w14:paraId="62D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C2E14ED">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6326F968">
            <w:pPr>
              <w:spacing w:line="387" w:lineRule="exact"/>
              <w:rPr>
                <w:rFonts w:hint="eastAsia" w:ascii="宋体" w:hAnsi="宋体" w:cs="宋体"/>
                <w:sz w:val="24"/>
                <w:highlight w:val="none"/>
                <w:u w:val="single"/>
              </w:rPr>
            </w:pPr>
          </w:p>
        </w:tc>
      </w:tr>
      <w:tr w14:paraId="374B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FAB144">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50C5466A">
            <w:pPr>
              <w:spacing w:line="423" w:lineRule="exact"/>
              <w:ind w:right="-239"/>
              <w:rPr>
                <w:rFonts w:hint="eastAsia" w:ascii="宋体" w:hAnsi="宋体" w:cs="宋体"/>
                <w:sz w:val="24"/>
                <w:highlight w:val="none"/>
                <w:u w:val="single"/>
              </w:rPr>
            </w:pPr>
          </w:p>
        </w:tc>
      </w:tr>
      <w:tr w14:paraId="3FA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A330C61">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6254AD4">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1CA2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FC00D6">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149181A9">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55AC8F05">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0F3D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FA175CA">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24BC7C53">
            <w:pPr>
              <w:suppressAutoHyphens/>
              <w:snapToGrid w:val="0"/>
              <w:spacing w:line="400" w:lineRule="exact"/>
              <w:jc w:val="left"/>
              <w:rPr>
                <w:rFonts w:hint="eastAsia" w:ascii="宋体" w:hAnsi="宋体" w:cs="宋体"/>
                <w:b/>
                <w:sz w:val="24"/>
                <w:highlight w:val="none"/>
              </w:rPr>
            </w:pPr>
          </w:p>
        </w:tc>
      </w:tr>
    </w:tbl>
    <w:p w14:paraId="570633AE">
      <w:pPr>
        <w:spacing w:line="440" w:lineRule="exact"/>
        <w:rPr>
          <w:rFonts w:ascii="宋体" w:hAnsi="宋体" w:cs="宋体"/>
          <w:sz w:val="24"/>
          <w:highlight w:val="none"/>
        </w:rPr>
      </w:pPr>
    </w:p>
    <w:p w14:paraId="1F70ACC7">
      <w:pPr>
        <w:spacing w:line="440" w:lineRule="exac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135B6623">
      <w:pPr>
        <w:spacing w:line="700" w:lineRule="exact"/>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4F2BEDE4">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328C991E">
      <w:pPr>
        <w:spacing w:line="440" w:lineRule="exact"/>
        <w:jc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0"/>
          <w:szCs w:val="30"/>
          <w:highlight w:val="none"/>
        </w:rPr>
        <w:t>二、法定代表人身份证明</w:t>
      </w:r>
    </w:p>
    <w:p w14:paraId="5B6BB2D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86F1226">
      <w:pPr>
        <w:spacing w:line="480" w:lineRule="exact"/>
        <w:textAlignment w:val="center"/>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p>
    <w:p w14:paraId="75E2BCBD">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0CF92EE1">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7D460858">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0577C2EB">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1722423D">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40A5AE88">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2712D233">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名称）的法定代表人。</w:t>
      </w:r>
    </w:p>
    <w:p w14:paraId="4B51DDA6">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7733649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76C670">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8E76AFE">
      <w:pPr>
        <w:wordWrap w:val="0"/>
        <w:spacing w:line="520" w:lineRule="exact"/>
        <w:jc w:val="right"/>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lang w:eastAsia="zh-CN"/>
        </w:rPr>
        <w:t>电子签章</w:t>
      </w:r>
      <w:r>
        <w:rPr>
          <w:rFonts w:hint="eastAsia" w:ascii="宋体" w:hAnsi="宋体" w:cs="宋体"/>
          <w:sz w:val="24"/>
          <w:highlight w:val="none"/>
        </w:rPr>
        <w:t>）</w:t>
      </w:r>
    </w:p>
    <w:p w14:paraId="170376B2">
      <w:pPr>
        <w:spacing w:line="480" w:lineRule="exact"/>
        <w:jc w:val="right"/>
        <w:textAlignment w:val="center"/>
        <w:rPr>
          <w:rFonts w:ascii="宋体" w:hAnsi="宋体" w:cs="宋体"/>
          <w:sz w:val="24"/>
          <w:highlight w:val="none"/>
          <w:u w:val="single"/>
        </w:rPr>
      </w:pPr>
    </w:p>
    <w:p w14:paraId="49B48C36">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日期：</w:t>
      </w:r>
      <w:r>
        <w:rPr>
          <w:rFonts w:hint="eastAsia" w:ascii="宋体" w:hAnsi="宋体" w:cs="宋体"/>
          <w:sz w:val="24"/>
          <w:highlight w:val="none"/>
          <w:u w:val="single"/>
        </w:rPr>
        <w:t xml:space="preserve">年   月   日 </w:t>
      </w:r>
      <w:r>
        <w:rPr>
          <w:rFonts w:hint="eastAsia" w:ascii="宋体" w:hAnsi="宋体" w:cs="宋体"/>
          <w:sz w:val="24"/>
          <w:highlight w:val="none"/>
        </w:rPr>
        <w:t xml:space="preserve">         </w:t>
      </w:r>
    </w:p>
    <w:p w14:paraId="70E93595">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2F9A9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AE0D34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3FC535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B602EB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DCB2CC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BF1346D">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51133D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0F823CE">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784E361">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554C4F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2C7B1A2">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737517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2E8FA7">
      <w:pPr>
        <w:spacing w:before="312" w:beforeLines="100" w:after="156" w:afterLines="5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30"/>
          <w:szCs w:val="30"/>
          <w:highlight w:val="none"/>
        </w:rPr>
        <w:t>三、授权委托书</w:t>
      </w:r>
    </w:p>
    <w:p w14:paraId="707BBFC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406F6907">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74F7EAE">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2AB1D1A7">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124E8936">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5FBDEDA">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4D321E99">
      <w:pPr>
        <w:spacing w:line="480" w:lineRule="exact"/>
        <w:textAlignment w:val="center"/>
        <w:rPr>
          <w:rFonts w:ascii="宋体" w:hAnsi="宋体" w:cs="宋体"/>
          <w:sz w:val="24"/>
          <w:szCs w:val="24"/>
          <w:highlight w:val="none"/>
        </w:rPr>
      </w:pPr>
    </w:p>
    <w:p w14:paraId="2CD1C4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780D9BD3">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5385E0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C310B6F">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B3F6E35">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65193CF0">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4843AC8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6BEACDA1">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35E726DD">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5F6A0FB">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347D2D93">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4232F348">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829" w:name="_Toc466566720"/>
      <w:bookmarkEnd w:id="829"/>
    </w:p>
    <w:p w14:paraId="1DE8775A">
      <w:pPr>
        <w:keepNext/>
        <w:keepLines/>
        <w:numPr>
          <w:ilvl w:val="0"/>
          <w:numId w:val="2"/>
        </w:numPr>
        <w:spacing w:before="60" w:after="60"/>
        <w:jc w:val="center"/>
        <w:outlineLvl w:val="1"/>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磋商承诺函</w:t>
      </w:r>
    </w:p>
    <w:p w14:paraId="6B8ABAE9">
      <w:pPr>
        <w:spacing w:line="36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lang w:eastAsia="zh-CN"/>
        </w:rPr>
        <w:t>采购人</w:t>
      </w:r>
      <w:r>
        <w:rPr>
          <w:rFonts w:hint="eastAsia" w:ascii="宋体" w:hAnsi="宋体"/>
          <w:sz w:val="24"/>
          <w:szCs w:val="24"/>
          <w:highlight w:val="none"/>
        </w:rPr>
        <w:t>及</w:t>
      </w:r>
      <w:r>
        <w:rPr>
          <w:rFonts w:hint="eastAsia" w:ascii="宋体" w:hAnsi="宋体"/>
          <w:sz w:val="24"/>
          <w:szCs w:val="24"/>
          <w:highlight w:val="none"/>
          <w:lang w:eastAsia="zh-CN"/>
        </w:rPr>
        <w:t>采购代理机构</w:t>
      </w:r>
      <w:r>
        <w:rPr>
          <w:rFonts w:hint="eastAsia" w:ascii="宋体" w:hAnsi="宋体"/>
          <w:sz w:val="24"/>
          <w:szCs w:val="24"/>
          <w:highlight w:val="none"/>
        </w:rPr>
        <w:t>）：</w:t>
      </w:r>
    </w:p>
    <w:p w14:paraId="697AE16B">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w:t>
      </w:r>
      <w:r>
        <w:rPr>
          <w:rFonts w:hint="eastAsia" w:ascii="宋体" w:hAnsi="宋体"/>
          <w:sz w:val="24"/>
          <w:szCs w:val="24"/>
          <w:highlight w:val="none"/>
          <w:lang w:eastAsia="zh-CN"/>
        </w:rPr>
        <w:t>供应商</w:t>
      </w:r>
      <w:r>
        <w:rPr>
          <w:rFonts w:hint="eastAsia" w:ascii="宋体" w:hAnsi="宋体"/>
          <w:sz w:val="24"/>
          <w:szCs w:val="24"/>
          <w:highlight w:val="none"/>
        </w:rPr>
        <w:t>，根据竞争性磋商文件要求，现郑重承诺如下：</w:t>
      </w:r>
    </w:p>
    <w:p w14:paraId="18582527">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51801CD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42CF4329">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0497C644">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6C39B7B2">
      <w:pPr>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hint="eastAsia" w:ascii="宋体" w:hAnsi="宋体"/>
          <w:sz w:val="24"/>
          <w:szCs w:val="24"/>
          <w:highlight w:val="none"/>
          <w:lang w:eastAsia="zh-CN"/>
        </w:rPr>
        <w:t>供应商</w:t>
      </w:r>
      <w:r>
        <w:rPr>
          <w:rFonts w:hint="eastAsia" w:ascii="宋体" w:hAnsi="宋体"/>
          <w:sz w:val="24"/>
          <w:szCs w:val="24"/>
          <w:highlight w:val="none"/>
        </w:rPr>
        <w:t>参加本次磋商活动要求在近三年内</w:t>
      </w:r>
      <w:r>
        <w:rPr>
          <w:rFonts w:hint="eastAsia" w:ascii="宋体" w:hAnsi="宋体"/>
          <w:sz w:val="24"/>
          <w:szCs w:val="24"/>
          <w:highlight w:val="none"/>
          <w:lang w:eastAsia="zh-CN"/>
        </w:rPr>
        <w:t>供应商</w:t>
      </w:r>
      <w:r>
        <w:rPr>
          <w:rFonts w:hint="eastAsia" w:ascii="宋体" w:hAnsi="宋体"/>
          <w:sz w:val="24"/>
          <w:szCs w:val="24"/>
          <w:highlight w:val="none"/>
        </w:rPr>
        <w:t>和其法定代表人没有行贿犯罪行为。</w:t>
      </w:r>
    </w:p>
    <w:p w14:paraId="0D81F002">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2B7EAA1D">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4C2F1458">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EA48F60">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65327260">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211BA1AD">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w:t>
      </w:r>
      <w:r>
        <w:rPr>
          <w:rFonts w:hint="eastAsia" w:ascii="宋体" w:hAnsi="宋体"/>
          <w:sz w:val="24"/>
          <w:szCs w:val="24"/>
          <w:highlight w:val="none"/>
          <w:lang w:eastAsia="zh-CN"/>
        </w:rPr>
        <w:t>采购人</w:t>
      </w:r>
      <w:r>
        <w:rPr>
          <w:rFonts w:hint="eastAsia" w:ascii="宋体" w:hAnsi="宋体"/>
          <w:sz w:val="24"/>
          <w:szCs w:val="24"/>
          <w:highlight w:val="none"/>
        </w:rPr>
        <w:t>确定中标人以前放弃中标候选资格的；</w:t>
      </w:r>
    </w:p>
    <w:p w14:paraId="6420423C">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w:t>
      </w:r>
      <w:r>
        <w:rPr>
          <w:rFonts w:hint="eastAsia" w:ascii="宋体" w:hAnsi="宋体"/>
          <w:sz w:val="24"/>
          <w:szCs w:val="24"/>
          <w:highlight w:val="none"/>
          <w:lang w:eastAsia="zh-CN"/>
        </w:rPr>
        <w:t>采购人</w:t>
      </w:r>
      <w:r>
        <w:rPr>
          <w:rFonts w:hint="eastAsia" w:ascii="宋体" w:hAnsi="宋体"/>
          <w:sz w:val="24"/>
          <w:szCs w:val="24"/>
          <w:highlight w:val="none"/>
        </w:rPr>
        <w:t>签订合同；</w:t>
      </w:r>
    </w:p>
    <w:p w14:paraId="1A7CAD90">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3E01444B">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09600286">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hint="eastAsia" w:ascii="宋体" w:hAnsi="宋体"/>
          <w:sz w:val="24"/>
          <w:szCs w:val="24"/>
          <w:highlight w:val="none"/>
          <w:lang w:eastAsia="zh-CN"/>
        </w:rPr>
        <w:t>采购人</w:t>
      </w:r>
      <w:r>
        <w:rPr>
          <w:rFonts w:hint="eastAsia" w:ascii="宋体" w:hAnsi="宋体"/>
          <w:sz w:val="24"/>
          <w:szCs w:val="24"/>
          <w:highlight w:val="none"/>
        </w:rPr>
        <w:t>、其他</w:t>
      </w:r>
      <w:r>
        <w:rPr>
          <w:rFonts w:hint="eastAsia" w:ascii="宋体" w:hAnsi="宋体"/>
          <w:sz w:val="24"/>
          <w:szCs w:val="24"/>
          <w:highlight w:val="none"/>
          <w:lang w:eastAsia="zh-CN"/>
        </w:rPr>
        <w:t>供应商</w:t>
      </w:r>
      <w:r>
        <w:rPr>
          <w:rFonts w:hint="eastAsia" w:ascii="宋体" w:hAnsi="宋体"/>
          <w:sz w:val="24"/>
          <w:szCs w:val="24"/>
          <w:highlight w:val="none"/>
        </w:rPr>
        <w:t>或者</w:t>
      </w:r>
      <w:r>
        <w:rPr>
          <w:rFonts w:hint="eastAsia" w:ascii="宋体" w:hAnsi="宋体"/>
          <w:sz w:val="24"/>
          <w:szCs w:val="24"/>
          <w:highlight w:val="none"/>
          <w:lang w:eastAsia="zh-CN"/>
        </w:rPr>
        <w:t>采购代理机构</w:t>
      </w:r>
      <w:r>
        <w:rPr>
          <w:rFonts w:hint="eastAsia" w:ascii="宋体" w:hAnsi="宋体"/>
          <w:sz w:val="24"/>
          <w:szCs w:val="24"/>
          <w:highlight w:val="none"/>
        </w:rPr>
        <w:t>恶意串通的；</w:t>
      </w:r>
    </w:p>
    <w:p w14:paraId="46DF51A2">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w:t>
      </w:r>
      <w:r>
        <w:rPr>
          <w:rFonts w:hint="eastAsia" w:ascii="宋体" w:hAnsi="宋体"/>
          <w:sz w:val="24"/>
          <w:szCs w:val="24"/>
          <w:highlight w:val="none"/>
          <w:lang w:eastAsia="zh-CN"/>
        </w:rPr>
        <w:t>供应商</w:t>
      </w:r>
      <w:r>
        <w:rPr>
          <w:rFonts w:hint="eastAsia" w:ascii="宋体" w:hAnsi="宋体"/>
          <w:sz w:val="24"/>
          <w:szCs w:val="24"/>
          <w:highlight w:val="none"/>
        </w:rPr>
        <w:t>在政府采购活动中有违法、违规、违纪行为。</w:t>
      </w:r>
    </w:p>
    <w:p w14:paraId="0D778A3C">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4B01802">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BA3E34F">
      <w:pPr>
        <w:spacing w:line="360" w:lineRule="auto"/>
        <w:ind w:firstLine="480" w:firstLineChars="200"/>
        <w:rPr>
          <w:rFonts w:ascii="宋体" w:hAnsi="宋体"/>
          <w:sz w:val="24"/>
          <w:szCs w:val="24"/>
          <w:highlight w:val="none"/>
        </w:rPr>
      </w:pPr>
    </w:p>
    <w:p w14:paraId="35A61AE5">
      <w:pPr>
        <w:snapToGrid w:val="0"/>
        <w:spacing w:line="360" w:lineRule="auto"/>
        <w:rPr>
          <w:kern w:val="0"/>
          <w:sz w:val="24"/>
          <w:szCs w:val="24"/>
          <w:highlight w:val="none"/>
        </w:rPr>
      </w:pPr>
    </w:p>
    <w:p w14:paraId="47AC8A71">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r>
        <w:rPr>
          <w:rFonts w:hint="eastAsia" w:ascii="宋体" w:hAnsi="宋体"/>
          <w:sz w:val="24"/>
          <w:szCs w:val="24"/>
          <w:highlight w:val="none"/>
          <w:lang w:eastAsia="zh-CN"/>
        </w:rPr>
        <w:t>电子签章</w:t>
      </w:r>
      <w:r>
        <w:rPr>
          <w:rFonts w:hint="eastAsia" w:ascii="宋体" w:hAnsi="宋体"/>
          <w:sz w:val="24"/>
          <w:szCs w:val="24"/>
          <w:highlight w:val="none"/>
        </w:rPr>
        <w:t>）</w:t>
      </w:r>
    </w:p>
    <w:p w14:paraId="477A048F">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hint="eastAsia" w:ascii="宋体" w:hAnsi="宋体"/>
          <w:sz w:val="24"/>
          <w:szCs w:val="24"/>
          <w:highlight w:val="none"/>
          <w:lang w:eastAsia="zh-CN"/>
        </w:rPr>
        <w:t>电子签章</w:t>
      </w:r>
      <w:r>
        <w:rPr>
          <w:rFonts w:hint="eastAsia" w:ascii="宋体" w:hAnsi="宋体"/>
          <w:sz w:val="24"/>
          <w:szCs w:val="24"/>
          <w:highlight w:val="none"/>
        </w:rPr>
        <w:t>）</w:t>
      </w:r>
    </w:p>
    <w:p w14:paraId="17EABF3B">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6A8D72C">
      <w:pPr>
        <w:spacing w:line="460" w:lineRule="exact"/>
        <w:ind w:firstLine="480" w:firstLineChars="200"/>
        <w:rPr>
          <w:rFonts w:hint="eastAsia" w:ascii="宋体" w:hAnsi="宋体" w:cs="宋体"/>
          <w:sz w:val="24"/>
          <w:highlight w:val="none"/>
        </w:rPr>
      </w:pPr>
    </w:p>
    <w:p w14:paraId="4E3A14C2">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017F61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8BE891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BD5F92C">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2DB50D0">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43113483">
      <w:pPr>
        <w:spacing w:before="312" w:beforeLines="100" w:after="156" w:afterLines="50" w:line="480" w:lineRule="exact"/>
        <w:jc w:val="center"/>
        <w:textAlignment w:val="center"/>
        <w:rPr>
          <w:rFonts w:hint="eastAsia" w:ascii="宋体" w:hAnsi="宋体" w:cs="宋体"/>
          <w:b/>
          <w:bCs/>
          <w:sz w:val="24"/>
          <w:highlight w:val="none"/>
        </w:rPr>
      </w:pPr>
    </w:p>
    <w:p w14:paraId="78C19636">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09ACE29">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DCC14D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5AA5AC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9D62D64">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3752CD68">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73C4601">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7884F69">
      <w:pPr>
        <w:spacing w:before="312" w:beforeLines="100" w:after="156" w:afterLines="50" w:line="480" w:lineRule="exact"/>
        <w:jc w:val="both"/>
        <w:textAlignment w:val="center"/>
        <w:rPr>
          <w:rFonts w:ascii="宋体" w:hAnsi="宋体" w:cs="宋体"/>
          <w:b/>
          <w:bCs/>
          <w:sz w:val="30"/>
          <w:szCs w:val="30"/>
          <w:highlight w:val="none"/>
        </w:rPr>
      </w:pPr>
    </w:p>
    <w:p w14:paraId="131AD502">
      <w:pPr>
        <w:spacing w:before="312" w:beforeLines="10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五、已标价工程量清单</w:t>
      </w:r>
    </w:p>
    <w:p w14:paraId="7E82854C">
      <w:pPr>
        <w:spacing w:line="480" w:lineRule="exact"/>
        <w:ind w:firstLine="420" w:firstLineChars="175"/>
        <w:textAlignment w:val="center"/>
        <w:rPr>
          <w:rFonts w:hint="eastAsia" w:ascii="宋体" w:hAnsi="宋体" w:cs="宋体"/>
          <w:sz w:val="24"/>
          <w:highlight w:val="none"/>
        </w:rPr>
      </w:pPr>
    </w:p>
    <w:p w14:paraId="5048A970">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8F104B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3AC7574">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C07E03B">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D13A14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31C2F8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1E976A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DD8CD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4ADE2E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9CFEDF">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4886BA8">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F47B6D1">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9878AD5">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AEDEE40">
      <w:pPr>
        <w:spacing w:before="312" w:beforeLines="100" w:after="156" w:afterLines="50" w:line="480" w:lineRule="exact"/>
        <w:jc w:val="center"/>
        <w:textAlignment w:val="center"/>
        <w:rPr>
          <w:rFonts w:hint="eastAsia" w:ascii="宋体" w:hAnsi="宋体" w:cs="宋体"/>
          <w:b/>
          <w:bCs/>
          <w:sz w:val="30"/>
          <w:szCs w:val="30"/>
          <w:highlight w:val="none"/>
        </w:rPr>
      </w:pPr>
    </w:p>
    <w:p w14:paraId="0E19BB83">
      <w:pPr>
        <w:spacing w:before="312" w:beforeLines="100" w:after="156" w:afterLines="50" w:line="480" w:lineRule="exact"/>
        <w:jc w:val="center"/>
        <w:textAlignment w:val="center"/>
        <w:rPr>
          <w:rFonts w:ascii="宋体" w:hAnsi="宋体" w:cs="宋体"/>
          <w:b/>
          <w:bCs/>
          <w:sz w:val="30"/>
          <w:szCs w:val="30"/>
          <w:highlight w:val="none"/>
        </w:rPr>
      </w:pPr>
    </w:p>
    <w:p w14:paraId="7B90483F">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30"/>
          <w:szCs w:val="30"/>
          <w:highlight w:val="none"/>
        </w:rPr>
        <w:br w:type="page"/>
      </w:r>
      <w:r>
        <w:rPr>
          <w:rFonts w:hint="eastAsia" w:ascii="宋体" w:hAnsi="宋体" w:cs="宋体"/>
          <w:b/>
          <w:bCs/>
          <w:sz w:val="30"/>
          <w:szCs w:val="30"/>
          <w:highlight w:val="none"/>
        </w:rPr>
        <w:t>六、施工组织设计</w:t>
      </w:r>
    </w:p>
    <w:p w14:paraId="127C66C6">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应根据竞争性磋商文件和对现场的勘察情况，采用文字并结合图表形式，参考本竞争性磋商文件评分标准编制本工程的施工组织设计；</w:t>
      </w:r>
    </w:p>
    <w:p w14:paraId="065DF998">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C104005">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312D17FF">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3906CB70">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02289347">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0EF00541">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4EA3198D">
      <w:pPr>
        <w:spacing w:line="480" w:lineRule="exact"/>
        <w:ind w:firstLine="420" w:firstLineChars="175"/>
        <w:textAlignment w:val="center"/>
        <w:rPr>
          <w:rFonts w:hint="eastAsia" w:ascii="宋体" w:hAnsi="宋体" w:cs="宋体"/>
          <w:b/>
          <w:bCs/>
          <w:sz w:val="24"/>
          <w:highlight w:val="none"/>
        </w:rPr>
      </w:pPr>
    </w:p>
    <w:p w14:paraId="5604785D">
      <w:pPr>
        <w:spacing w:before="156" w:beforeLines="50" w:after="312" w:afterLines="100" w:line="480" w:lineRule="exact"/>
        <w:jc w:val="center"/>
        <w:textAlignment w:val="center"/>
        <w:rPr>
          <w:rFonts w:hint="eastAsia" w:ascii="宋体" w:hAnsi="宋体" w:cs="宋体"/>
          <w:b/>
          <w:bCs/>
          <w:sz w:val="24"/>
          <w:highlight w:val="none"/>
        </w:rPr>
      </w:pPr>
    </w:p>
    <w:p w14:paraId="69D05E54">
      <w:pPr>
        <w:spacing w:before="156" w:beforeLines="50" w:after="312" w:afterLines="10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24"/>
          <w:highlight w:val="none"/>
        </w:rPr>
        <w:t>附表一：拟投入本工程的主要施工设备表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6316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A389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15AA83F">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3E76C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1A787D9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145C441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1E4EADD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57EA62D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791D903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D67FB6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DCEA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56BBA4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15BF892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4683D8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2CFB64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02E9856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2237895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82D4BB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C4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3E797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96D43D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0379144">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517A9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14B1B6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AEF2E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41B7949">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5317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C68878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FF441E">
            <w:pPr>
              <w:spacing w:line="480" w:lineRule="exact"/>
              <w:jc w:val="center"/>
              <w:textAlignment w:val="center"/>
              <w:rPr>
                <w:rFonts w:hint="eastAsia" w:ascii="宋体" w:hAnsi="宋体" w:cs="宋体"/>
                <w:sz w:val="24"/>
                <w:highlight w:val="none"/>
              </w:rPr>
            </w:pPr>
          </w:p>
        </w:tc>
      </w:tr>
      <w:tr w14:paraId="485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20D8F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B1ED79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853FEF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B46D058">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89E70C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F28B76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178E9F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1F5669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45EBAA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7F95E8F">
            <w:pPr>
              <w:spacing w:line="480" w:lineRule="exact"/>
              <w:jc w:val="center"/>
              <w:textAlignment w:val="center"/>
              <w:rPr>
                <w:rFonts w:hint="eastAsia" w:ascii="宋体" w:hAnsi="宋体" w:cs="宋体"/>
                <w:sz w:val="24"/>
                <w:highlight w:val="none"/>
              </w:rPr>
            </w:pPr>
          </w:p>
        </w:tc>
      </w:tr>
      <w:tr w14:paraId="1D86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AAD6E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347B9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2DF13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C6FB77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5129C7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D6133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120FC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1B8028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D7CCA2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B16024">
            <w:pPr>
              <w:spacing w:line="480" w:lineRule="exact"/>
              <w:jc w:val="center"/>
              <w:textAlignment w:val="center"/>
              <w:rPr>
                <w:rFonts w:hint="eastAsia" w:ascii="宋体" w:hAnsi="宋体" w:cs="宋体"/>
                <w:sz w:val="24"/>
                <w:highlight w:val="none"/>
              </w:rPr>
            </w:pPr>
          </w:p>
        </w:tc>
      </w:tr>
      <w:tr w14:paraId="571B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69D8A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5D9EC6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BECF2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91556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B5E866">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454E093">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66ED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51BEE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0A9F0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81C26C">
            <w:pPr>
              <w:spacing w:line="480" w:lineRule="exact"/>
              <w:jc w:val="center"/>
              <w:textAlignment w:val="center"/>
              <w:rPr>
                <w:rFonts w:hint="eastAsia" w:ascii="宋体" w:hAnsi="宋体" w:cs="宋体"/>
                <w:sz w:val="24"/>
                <w:highlight w:val="none"/>
              </w:rPr>
            </w:pPr>
          </w:p>
        </w:tc>
      </w:tr>
      <w:tr w14:paraId="773D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7842AA">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371663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404BF3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2931F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CD4B22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3BF341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EEE8EB">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81993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A14931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9C86895">
            <w:pPr>
              <w:spacing w:line="480" w:lineRule="exact"/>
              <w:jc w:val="center"/>
              <w:textAlignment w:val="center"/>
              <w:rPr>
                <w:rFonts w:hint="eastAsia" w:ascii="宋体" w:hAnsi="宋体" w:cs="宋体"/>
                <w:sz w:val="24"/>
                <w:highlight w:val="none"/>
              </w:rPr>
            </w:pPr>
          </w:p>
        </w:tc>
      </w:tr>
      <w:tr w14:paraId="3277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2C6BC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9B9EAD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CA818C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AD68C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3D1F10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96575A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4BD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6BF6CF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911D22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39DD05A">
            <w:pPr>
              <w:spacing w:line="480" w:lineRule="exact"/>
              <w:jc w:val="center"/>
              <w:textAlignment w:val="center"/>
              <w:rPr>
                <w:rFonts w:hint="eastAsia" w:ascii="宋体" w:hAnsi="宋体" w:cs="宋体"/>
                <w:sz w:val="24"/>
                <w:highlight w:val="none"/>
              </w:rPr>
            </w:pPr>
          </w:p>
        </w:tc>
      </w:tr>
      <w:tr w14:paraId="497E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F0D5B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EF495B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47F27B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3CB493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8DFD4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02C0B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E7A6D5">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A9E7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C1A68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12FA47">
            <w:pPr>
              <w:spacing w:line="480" w:lineRule="exact"/>
              <w:jc w:val="center"/>
              <w:textAlignment w:val="center"/>
              <w:rPr>
                <w:rFonts w:hint="eastAsia" w:ascii="宋体" w:hAnsi="宋体" w:cs="宋体"/>
                <w:sz w:val="24"/>
                <w:highlight w:val="none"/>
              </w:rPr>
            </w:pPr>
          </w:p>
        </w:tc>
      </w:tr>
      <w:tr w14:paraId="57B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8BF04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00CD89">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C16A0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DDBADB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7053C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8C098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3DF296D">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BDD27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67115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00B920">
            <w:pPr>
              <w:spacing w:line="480" w:lineRule="exact"/>
              <w:jc w:val="center"/>
              <w:textAlignment w:val="center"/>
              <w:rPr>
                <w:rFonts w:hint="eastAsia" w:ascii="宋体" w:hAnsi="宋体" w:cs="宋体"/>
                <w:sz w:val="24"/>
                <w:highlight w:val="none"/>
              </w:rPr>
            </w:pPr>
          </w:p>
        </w:tc>
      </w:tr>
      <w:tr w14:paraId="1C10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CECA5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28B44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0F64C77">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3A228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26005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E41354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D209C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6284A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A51D1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00624B">
            <w:pPr>
              <w:spacing w:line="480" w:lineRule="exact"/>
              <w:jc w:val="center"/>
              <w:textAlignment w:val="center"/>
              <w:rPr>
                <w:rFonts w:hint="eastAsia" w:ascii="宋体" w:hAnsi="宋体" w:cs="宋体"/>
                <w:sz w:val="24"/>
                <w:highlight w:val="none"/>
              </w:rPr>
            </w:pPr>
          </w:p>
        </w:tc>
      </w:tr>
      <w:tr w14:paraId="3AEA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1D477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9ED98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03AFBE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E6EE5E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4A445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1FBE22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2E12A3">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ED7525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A0410A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9A8F90">
            <w:pPr>
              <w:spacing w:line="480" w:lineRule="exact"/>
              <w:jc w:val="center"/>
              <w:textAlignment w:val="center"/>
              <w:rPr>
                <w:rFonts w:hint="eastAsia" w:ascii="宋体" w:hAnsi="宋体" w:cs="宋体"/>
                <w:sz w:val="24"/>
                <w:highlight w:val="none"/>
              </w:rPr>
            </w:pPr>
          </w:p>
        </w:tc>
      </w:tr>
      <w:tr w14:paraId="5C5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EE4E5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21349D">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23AC87C">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F8EC34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8FBDBA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C0CA62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8CBC6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AF2ED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A2C2A8">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8447C25">
            <w:pPr>
              <w:spacing w:line="480" w:lineRule="exact"/>
              <w:jc w:val="center"/>
              <w:textAlignment w:val="center"/>
              <w:rPr>
                <w:rFonts w:hint="eastAsia" w:ascii="宋体" w:hAnsi="宋体" w:cs="宋体"/>
                <w:sz w:val="24"/>
                <w:highlight w:val="none"/>
              </w:rPr>
            </w:pPr>
          </w:p>
        </w:tc>
      </w:tr>
      <w:tr w14:paraId="4CB8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508493">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E0FD3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2ED456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F4C1B0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00EA88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5C40E1">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734C75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783D4A">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A2B4BE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083A14F">
            <w:pPr>
              <w:spacing w:line="480" w:lineRule="exact"/>
              <w:jc w:val="center"/>
              <w:textAlignment w:val="center"/>
              <w:rPr>
                <w:rFonts w:hint="eastAsia" w:ascii="宋体" w:hAnsi="宋体" w:cs="宋体"/>
                <w:sz w:val="24"/>
                <w:highlight w:val="none"/>
              </w:rPr>
            </w:pPr>
          </w:p>
        </w:tc>
      </w:tr>
      <w:tr w14:paraId="605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6EE27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4A3BEF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5BCEF83">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CDEBE8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A6248A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BB911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FD21C9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28438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36924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EEEB592">
            <w:pPr>
              <w:spacing w:line="480" w:lineRule="exact"/>
              <w:jc w:val="center"/>
              <w:textAlignment w:val="center"/>
              <w:rPr>
                <w:rFonts w:hint="eastAsia" w:ascii="宋体" w:hAnsi="宋体" w:cs="宋体"/>
                <w:sz w:val="24"/>
                <w:highlight w:val="none"/>
              </w:rPr>
            </w:pPr>
          </w:p>
        </w:tc>
      </w:tr>
      <w:tr w14:paraId="7BE5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FB9A9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A13379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13CE4A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D155B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420CC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814E6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F0CE72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39A3BE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A0A55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EA72FA">
            <w:pPr>
              <w:spacing w:line="480" w:lineRule="exact"/>
              <w:jc w:val="center"/>
              <w:textAlignment w:val="center"/>
              <w:rPr>
                <w:rFonts w:hint="eastAsia" w:ascii="宋体" w:hAnsi="宋体" w:cs="宋体"/>
                <w:sz w:val="24"/>
                <w:highlight w:val="none"/>
              </w:rPr>
            </w:pPr>
          </w:p>
        </w:tc>
      </w:tr>
      <w:tr w14:paraId="00A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877639">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12876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B98E6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21F0A7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77F0B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6B704F">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1A821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DC24C3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D4C91A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C24801">
            <w:pPr>
              <w:spacing w:line="480" w:lineRule="exact"/>
              <w:jc w:val="center"/>
              <w:textAlignment w:val="center"/>
              <w:rPr>
                <w:rFonts w:hint="eastAsia" w:ascii="宋体" w:hAnsi="宋体" w:cs="宋体"/>
                <w:sz w:val="24"/>
                <w:highlight w:val="none"/>
              </w:rPr>
            </w:pPr>
          </w:p>
        </w:tc>
      </w:tr>
      <w:tr w14:paraId="37BE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E1E3F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DD646D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25AA3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12EC3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E07E2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14A0D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3A05D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EE60D24">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283DA3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B59BA">
            <w:pPr>
              <w:spacing w:line="480" w:lineRule="exact"/>
              <w:jc w:val="center"/>
              <w:textAlignment w:val="center"/>
              <w:rPr>
                <w:rFonts w:hint="eastAsia" w:ascii="宋体" w:hAnsi="宋体" w:cs="宋体"/>
                <w:sz w:val="24"/>
                <w:highlight w:val="none"/>
              </w:rPr>
            </w:pPr>
          </w:p>
        </w:tc>
      </w:tr>
      <w:tr w14:paraId="4755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C8D9C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078BF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CE314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C9658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887BBB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27FE6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B87476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86050E">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0C042C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28206A8">
            <w:pPr>
              <w:spacing w:line="480" w:lineRule="exact"/>
              <w:jc w:val="center"/>
              <w:textAlignment w:val="center"/>
              <w:rPr>
                <w:rFonts w:hint="eastAsia" w:ascii="宋体" w:hAnsi="宋体" w:cs="宋体"/>
                <w:sz w:val="24"/>
                <w:highlight w:val="none"/>
              </w:rPr>
            </w:pPr>
          </w:p>
        </w:tc>
      </w:tr>
      <w:tr w14:paraId="0BF7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791AA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D71D5D2">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8064C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89C696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E00B02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3812A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D8946A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76054F">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B90968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52BDFF0">
            <w:pPr>
              <w:spacing w:line="480" w:lineRule="exact"/>
              <w:jc w:val="center"/>
              <w:textAlignment w:val="center"/>
              <w:rPr>
                <w:rFonts w:hint="eastAsia" w:ascii="宋体" w:hAnsi="宋体" w:cs="宋体"/>
                <w:sz w:val="24"/>
                <w:highlight w:val="none"/>
              </w:rPr>
            </w:pPr>
          </w:p>
        </w:tc>
      </w:tr>
    </w:tbl>
    <w:p w14:paraId="1D698A26">
      <w:pPr>
        <w:spacing w:before="156" w:beforeLines="50" w:after="312" w:afterLines="100" w:line="480" w:lineRule="exact"/>
        <w:jc w:val="center"/>
        <w:textAlignment w:val="center"/>
        <w:rPr>
          <w:rFonts w:hint="eastAsia" w:ascii="宋体" w:hAnsi="宋体" w:cs="宋体"/>
          <w:b/>
          <w:bCs/>
          <w:sz w:val="24"/>
          <w:highlight w:val="none"/>
        </w:rPr>
      </w:pPr>
    </w:p>
    <w:p w14:paraId="76BB1F9C">
      <w:pPr>
        <w:spacing w:before="156" w:beforeLines="50" w:after="312" w:afterLines="100" w:line="480" w:lineRule="exact"/>
        <w:jc w:val="center"/>
        <w:textAlignment w:val="center"/>
        <w:rPr>
          <w:rFonts w:hint="eastAsia" w:ascii="宋体" w:hAnsi="宋体" w:cs="宋体"/>
          <w:b/>
          <w:bCs/>
          <w:sz w:val="24"/>
          <w:highlight w:val="none"/>
        </w:rPr>
      </w:pPr>
    </w:p>
    <w:p w14:paraId="6930D9EB">
      <w:pPr>
        <w:spacing w:before="156" w:beforeLines="50" w:after="312" w:afterLines="100" w:line="480" w:lineRule="exact"/>
        <w:jc w:val="center"/>
        <w:textAlignment w:val="center"/>
        <w:rPr>
          <w:rFonts w:hint="eastAsia" w:ascii="宋体" w:hAnsi="宋体" w:cs="宋体"/>
          <w:b/>
          <w:bCs/>
          <w:sz w:val="24"/>
          <w:highlight w:val="none"/>
        </w:rPr>
      </w:pPr>
    </w:p>
    <w:p w14:paraId="35E34EF7">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附表二：拟配备本工程的试验和检测仪器设备表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116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0E15D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90A6F2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17C19F9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6D96BC9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3E6212D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4F19753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FF3466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3BE872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2F102E6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35E6EC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0F61B8A0">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4ACE6E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5B7D012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6C74B1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1C7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3C7F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6888C4">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EA41B9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85914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94292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64C985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3FE3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F241A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ABE3CDA">
            <w:pPr>
              <w:spacing w:line="480" w:lineRule="exact"/>
              <w:jc w:val="center"/>
              <w:textAlignment w:val="center"/>
              <w:rPr>
                <w:rFonts w:hint="eastAsia" w:ascii="宋体" w:hAnsi="宋体" w:cs="宋体"/>
                <w:sz w:val="24"/>
                <w:highlight w:val="none"/>
              </w:rPr>
            </w:pPr>
          </w:p>
        </w:tc>
      </w:tr>
      <w:tr w14:paraId="0D31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E2CBFF">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DF9911">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913B26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56DD2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4771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C2FA6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DD17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6AB29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4A50BB">
            <w:pPr>
              <w:spacing w:line="480" w:lineRule="exact"/>
              <w:jc w:val="center"/>
              <w:textAlignment w:val="center"/>
              <w:rPr>
                <w:rFonts w:hint="eastAsia" w:ascii="宋体" w:hAnsi="宋体" w:cs="宋体"/>
                <w:sz w:val="24"/>
                <w:highlight w:val="none"/>
              </w:rPr>
            </w:pPr>
          </w:p>
        </w:tc>
      </w:tr>
      <w:tr w14:paraId="1035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31EB5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B8358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321A0A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212D6">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099BCA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539A0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69B5F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E4CE5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2E69C5A">
            <w:pPr>
              <w:spacing w:line="480" w:lineRule="exact"/>
              <w:jc w:val="center"/>
              <w:textAlignment w:val="center"/>
              <w:rPr>
                <w:rFonts w:hint="eastAsia" w:ascii="宋体" w:hAnsi="宋体" w:cs="宋体"/>
                <w:sz w:val="24"/>
                <w:highlight w:val="none"/>
              </w:rPr>
            </w:pPr>
          </w:p>
        </w:tc>
      </w:tr>
      <w:tr w14:paraId="176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EF4A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FB9D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D084F5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AA809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C58F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0B42FC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67647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8DA8A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275DC">
            <w:pPr>
              <w:spacing w:line="480" w:lineRule="exact"/>
              <w:jc w:val="center"/>
              <w:textAlignment w:val="center"/>
              <w:rPr>
                <w:rFonts w:hint="eastAsia" w:ascii="宋体" w:hAnsi="宋体" w:cs="宋体"/>
                <w:sz w:val="24"/>
                <w:highlight w:val="none"/>
              </w:rPr>
            </w:pPr>
          </w:p>
        </w:tc>
      </w:tr>
      <w:tr w14:paraId="58F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AE347A">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F8CC15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4CD2FB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1C3AA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591F1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CE483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E1C43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D53AF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FDC33D">
            <w:pPr>
              <w:spacing w:line="480" w:lineRule="exact"/>
              <w:jc w:val="center"/>
              <w:textAlignment w:val="center"/>
              <w:rPr>
                <w:rFonts w:hint="eastAsia" w:ascii="宋体" w:hAnsi="宋体" w:cs="宋体"/>
                <w:sz w:val="24"/>
                <w:highlight w:val="none"/>
              </w:rPr>
            </w:pPr>
          </w:p>
        </w:tc>
      </w:tr>
      <w:tr w14:paraId="7995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31793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948E2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962C2E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190C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B9483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0D5D1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C2E75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F04C9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BB1F71">
            <w:pPr>
              <w:spacing w:line="480" w:lineRule="exact"/>
              <w:jc w:val="center"/>
              <w:textAlignment w:val="center"/>
              <w:rPr>
                <w:rFonts w:hint="eastAsia" w:ascii="宋体" w:hAnsi="宋体" w:cs="宋体"/>
                <w:sz w:val="24"/>
                <w:highlight w:val="none"/>
              </w:rPr>
            </w:pPr>
          </w:p>
        </w:tc>
      </w:tr>
      <w:tr w14:paraId="38A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36591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1904A">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43B23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562F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8106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DBD37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34B81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3938E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9A9B35">
            <w:pPr>
              <w:spacing w:line="480" w:lineRule="exact"/>
              <w:jc w:val="center"/>
              <w:textAlignment w:val="center"/>
              <w:rPr>
                <w:rFonts w:hint="eastAsia" w:ascii="宋体" w:hAnsi="宋体" w:cs="宋体"/>
                <w:sz w:val="24"/>
                <w:highlight w:val="none"/>
              </w:rPr>
            </w:pPr>
          </w:p>
        </w:tc>
      </w:tr>
      <w:tr w14:paraId="4EA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1FE34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5284B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BE13C1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06DB3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1365B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18A04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9357D5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BDB5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0860E72">
            <w:pPr>
              <w:spacing w:line="480" w:lineRule="exact"/>
              <w:jc w:val="center"/>
              <w:textAlignment w:val="center"/>
              <w:rPr>
                <w:rFonts w:hint="eastAsia" w:ascii="宋体" w:hAnsi="宋体" w:cs="宋体"/>
                <w:sz w:val="24"/>
                <w:highlight w:val="none"/>
              </w:rPr>
            </w:pPr>
          </w:p>
        </w:tc>
      </w:tr>
      <w:tr w14:paraId="5190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AE92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28BE8C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9CCDC8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360C6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106FC9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6B729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DCD0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90286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B70256">
            <w:pPr>
              <w:spacing w:line="480" w:lineRule="exact"/>
              <w:jc w:val="center"/>
              <w:textAlignment w:val="center"/>
              <w:rPr>
                <w:rFonts w:hint="eastAsia" w:ascii="宋体" w:hAnsi="宋体" w:cs="宋体"/>
                <w:sz w:val="24"/>
                <w:highlight w:val="none"/>
              </w:rPr>
            </w:pPr>
          </w:p>
        </w:tc>
      </w:tr>
      <w:tr w14:paraId="2506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8968E7">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88D99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D02C3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AFDC8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4E5165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91491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B776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8E43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4AD2D1">
            <w:pPr>
              <w:spacing w:line="480" w:lineRule="exact"/>
              <w:jc w:val="center"/>
              <w:textAlignment w:val="center"/>
              <w:rPr>
                <w:rFonts w:hint="eastAsia" w:ascii="宋体" w:hAnsi="宋体" w:cs="宋体"/>
                <w:sz w:val="24"/>
                <w:highlight w:val="none"/>
              </w:rPr>
            </w:pPr>
          </w:p>
        </w:tc>
      </w:tr>
      <w:tr w14:paraId="39E1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7C5F5D">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519B0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50E58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EE8B9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636C0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9AD30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0E3F0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30ED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B68EB8">
            <w:pPr>
              <w:spacing w:line="480" w:lineRule="exact"/>
              <w:jc w:val="center"/>
              <w:textAlignment w:val="center"/>
              <w:rPr>
                <w:rFonts w:hint="eastAsia" w:ascii="宋体" w:hAnsi="宋体" w:cs="宋体"/>
                <w:sz w:val="24"/>
                <w:highlight w:val="none"/>
              </w:rPr>
            </w:pPr>
          </w:p>
        </w:tc>
      </w:tr>
      <w:tr w14:paraId="3323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59A28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01E02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C6753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49CC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7979D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02E531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AA7DE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C8E09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CF04A9">
            <w:pPr>
              <w:spacing w:line="480" w:lineRule="exact"/>
              <w:jc w:val="center"/>
              <w:textAlignment w:val="center"/>
              <w:rPr>
                <w:rFonts w:hint="eastAsia" w:ascii="宋体" w:hAnsi="宋体" w:cs="宋体"/>
                <w:sz w:val="24"/>
                <w:highlight w:val="none"/>
              </w:rPr>
            </w:pPr>
          </w:p>
        </w:tc>
      </w:tr>
      <w:tr w14:paraId="1B9A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BDD6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16755B">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E78A8F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C357E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1DFAE7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069509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2D3C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8044F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EA9561">
            <w:pPr>
              <w:spacing w:line="480" w:lineRule="exact"/>
              <w:jc w:val="center"/>
              <w:textAlignment w:val="center"/>
              <w:rPr>
                <w:rFonts w:hint="eastAsia" w:ascii="宋体" w:hAnsi="宋体" w:cs="宋体"/>
                <w:sz w:val="24"/>
                <w:highlight w:val="none"/>
              </w:rPr>
            </w:pPr>
          </w:p>
        </w:tc>
      </w:tr>
      <w:tr w14:paraId="1E0D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19453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EC36E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F5296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62D913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F0A7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A25AF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AD09C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0193D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75D34">
            <w:pPr>
              <w:spacing w:line="480" w:lineRule="exact"/>
              <w:jc w:val="center"/>
              <w:textAlignment w:val="center"/>
              <w:rPr>
                <w:rFonts w:hint="eastAsia" w:ascii="宋体" w:hAnsi="宋体" w:cs="宋体"/>
                <w:sz w:val="24"/>
                <w:highlight w:val="none"/>
              </w:rPr>
            </w:pPr>
          </w:p>
        </w:tc>
      </w:tr>
      <w:tr w14:paraId="77B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1609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16535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601949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67FB2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49D5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F8110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81583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7E4F8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A9D1F7">
            <w:pPr>
              <w:spacing w:line="480" w:lineRule="exact"/>
              <w:jc w:val="center"/>
              <w:textAlignment w:val="center"/>
              <w:rPr>
                <w:rFonts w:hint="eastAsia" w:ascii="宋体" w:hAnsi="宋体" w:cs="宋体"/>
                <w:sz w:val="24"/>
                <w:highlight w:val="none"/>
              </w:rPr>
            </w:pPr>
          </w:p>
        </w:tc>
      </w:tr>
      <w:tr w14:paraId="7BD7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78670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75DEE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41191C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C6FEC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FFD1B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FCF97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608B5A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7FE98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7A7AFD">
            <w:pPr>
              <w:spacing w:line="480" w:lineRule="exact"/>
              <w:jc w:val="center"/>
              <w:textAlignment w:val="center"/>
              <w:rPr>
                <w:rFonts w:hint="eastAsia" w:ascii="宋体" w:hAnsi="宋体" w:cs="宋体"/>
                <w:sz w:val="24"/>
                <w:highlight w:val="none"/>
              </w:rPr>
            </w:pPr>
          </w:p>
        </w:tc>
      </w:tr>
      <w:tr w14:paraId="4F9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5577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A8A4A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E606DE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C28EF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EE8D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8FB84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B1752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DFDDA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E52B2">
            <w:pPr>
              <w:spacing w:line="480" w:lineRule="exact"/>
              <w:jc w:val="center"/>
              <w:textAlignment w:val="center"/>
              <w:rPr>
                <w:rFonts w:hint="eastAsia" w:ascii="宋体" w:hAnsi="宋体" w:cs="宋体"/>
                <w:sz w:val="24"/>
                <w:highlight w:val="none"/>
              </w:rPr>
            </w:pPr>
          </w:p>
        </w:tc>
      </w:tr>
      <w:tr w14:paraId="4E0F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53A66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8F87C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220804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BC07A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4D3970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8BDEC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77A24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22629C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2E722C">
            <w:pPr>
              <w:spacing w:line="480" w:lineRule="exact"/>
              <w:jc w:val="center"/>
              <w:textAlignment w:val="center"/>
              <w:rPr>
                <w:rFonts w:hint="eastAsia" w:ascii="宋体" w:hAnsi="宋体" w:cs="宋体"/>
                <w:sz w:val="24"/>
                <w:highlight w:val="none"/>
              </w:rPr>
            </w:pPr>
          </w:p>
        </w:tc>
      </w:tr>
      <w:tr w14:paraId="7524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5E503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7E29A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0AFF2C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5E704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7CB41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168B6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40BE0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AC2B2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305B27">
            <w:pPr>
              <w:spacing w:line="480" w:lineRule="exact"/>
              <w:jc w:val="center"/>
              <w:textAlignment w:val="center"/>
              <w:rPr>
                <w:rFonts w:hint="eastAsia" w:ascii="宋体" w:hAnsi="宋体" w:cs="宋体"/>
                <w:sz w:val="24"/>
                <w:highlight w:val="none"/>
              </w:rPr>
            </w:pPr>
          </w:p>
        </w:tc>
      </w:tr>
      <w:tr w14:paraId="2991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DF104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C7EC8F">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E49D7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ADB281">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C5E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0D8F2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E918C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392F2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539D06C">
            <w:pPr>
              <w:spacing w:line="480" w:lineRule="exact"/>
              <w:jc w:val="center"/>
              <w:textAlignment w:val="center"/>
              <w:rPr>
                <w:rFonts w:hint="eastAsia" w:ascii="宋体" w:hAnsi="宋体" w:cs="宋体"/>
                <w:sz w:val="24"/>
                <w:highlight w:val="none"/>
              </w:rPr>
            </w:pPr>
          </w:p>
        </w:tc>
      </w:tr>
    </w:tbl>
    <w:p w14:paraId="1AD311FE">
      <w:pPr>
        <w:spacing w:before="156" w:beforeLines="50" w:after="312" w:afterLines="100" w:line="480" w:lineRule="exact"/>
        <w:jc w:val="center"/>
        <w:textAlignment w:val="center"/>
        <w:rPr>
          <w:rFonts w:hint="eastAsia" w:ascii="宋体" w:hAnsi="宋体" w:cs="宋体"/>
          <w:b/>
          <w:bCs/>
          <w:sz w:val="24"/>
          <w:highlight w:val="none"/>
        </w:rPr>
      </w:pPr>
    </w:p>
    <w:p w14:paraId="4FC4D997">
      <w:pPr>
        <w:spacing w:before="156" w:beforeLines="50" w:after="312" w:afterLines="100" w:line="480" w:lineRule="exact"/>
        <w:jc w:val="center"/>
        <w:textAlignment w:val="center"/>
        <w:rPr>
          <w:rFonts w:hint="eastAsia" w:ascii="宋体" w:hAnsi="宋体" w:cs="宋体"/>
          <w:b/>
          <w:bCs/>
          <w:sz w:val="24"/>
          <w:highlight w:val="none"/>
        </w:rPr>
      </w:pPr>
    </w:p>
    <w:p w14:paraId="56AB8027">
      <w:pPr>
        <w:spacing w:before="156" w:beforeLines="50" w:after="312" w:afterLines="100" w:line="480" w:lineRule="exact"/>
        <w:jc w:val="center"/>
        <w:textAlignment w:val="center"/>
        <w:rPr>
          <w:rFonts w:hint="eastAsia" w:ascii="宋体" w:hAnsi="宋体" w:cs="宋体"/>
          <w:b/>
          <w:bCs/>
          <w:sz w:val="24"/>
          <w:highlight w:val="none"/>
        </w:rPr>
      </w:pPr>
    </w:p>
    <w:p w14:paraId="45082712">
      <w:pPr>
        <w:spacing w:before="156" w:beforeLines="5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附表三：劳动力计划表</w:t>
      </w:r>
    </w:p>
    <w:p w14:paraId="4BDB34F3">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5AA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132E0">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6108B0B">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1F42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3B694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005D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B7C3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FD17D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3723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A8129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CAC0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7D11F7">
            <w:pPr>
              <w:spacing w:line="480" w:lineRule="exact"/>
              <w:jc w:val="center"/>
              <w:textAlignment w:val="center"/>
              <w:rPr>
                <w:rFonts w:hint="eastAsia" w:ascii="宋体" w:hAnsi="宋体" w:cs="宋体"/>
                <w:sz w:val="24"/>
                <w:highlight w:val="none"/>
              </w:rPr>
            </w:pPr>
          </w:p>
        </w:tc>
      </w:tr>
      <w:tr w14:paraId="24BC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F3D0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1C5A0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CE4EE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B77C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6EC2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08EB5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CC88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EC9DCE">
            <w:pPr>
              <w:spacing w:line="480" w:lineRule="exact"/>
              <w:jc w:val="center"/>
              <w:textAlignment w:val="center"/>
              <w:rPr>
                <w:rFonts w:hint="eastAsia" w:ascii="宋体" w:hAnsi="宋体" w:cs="宋体"/>
                <w:sz w:val="24"/>
                <w:highlight w:val="none"/>
              </w:rPr>
            </w:pPr>
          </w:p>
        </w:tc>
      </w:tr>
      <w:tr w14:paraId="045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5D2C6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27103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FE17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C467F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330A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D62F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D096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02938">
            <w:pPr>
              <w:spacing w:line="480" w:lineRule="exact"/>
              <w:jc w:val="center"/>
              <w:textAlignment w:val="center"/>
              <w:rPr>
                <w:rFonts w:hint="eastAsia" w:ascii="宋体" w:hAnsi="宋体" w:cs="宋体"/>
                <w:sz w:val="24"/>
                <w:highlight w:val="none"/>
              </w:rPr>
            </w:pPr>
          </w:p>
        </w:tc>
      </w:tr>
      <w:tr w14:paraId="65B9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7B694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B49462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02D8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145B1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42CDE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06AF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54C7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C43173">
            <w:pPr>
              <w:spacing w:line="480" w:lineRule="exact"/>
              <w:jc w:val="center"/>
              <w:textAlignment w:val="center"/>
              <w:rPr>
                <w:rFonts w:hint="eastAsia" w:ascii="宋体" w:hAnsi="宋体" w:cs="宋体"/>
                <w:sz w:val="24"/>
                <w:highlight w:val="none"/>
              </w:rPr>
            </w:pPr>
          </w:p>
        </w:tc>
      </w:tr>
      <w:tr w14:paraId="5632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9178A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6987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C4C9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9B790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E0273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15A2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57C1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BF9E8F">
            <w:pPr>
              <w:spacing w:line="480" w:lineRule="exact"/>
              <w:jc w:val="center"/>
              <w:textAlignment w:val="center"/>
              <w:rPr>
                <w:rFonts w:hint="eastAsia" w:ascii="宋体" w:hAnsi="宋体" w:cs="宋体"/>
                <w:sz w:val="24"/>
                <w:highlight w:val="none"/>
              </w:rPr>
            </w:pPr>
          </w:p>
        </w:tc>
      </w:tr>
      <w:tr w14:paraId="6E23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97A3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44F98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063A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24FE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13897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F7ED1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5EF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6F41F4">
            <w:pPr>
              <w:spacing w:line="480" w:lineRule="exact"/>
              <w:jc w:val="center"/>
              <w:textAlignment w:val="center"/>
              <w:rPr>
                <w:rFonts w:hint="eastAsia" w:ascii="宋体" w:hAnsi="宋体" w:cs="宋体"/>
                <w:sz w:val="24"/>
                <w:highlight w:val="none"/>
              </w:rPr>
            </w:pPr>
          </w:p>
        </w:tc>
      </w:tr>
      <w:tr w14:paraId="430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074A9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6452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C9B9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8EC84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01C26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90192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C0AE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30B2D1">
            <w:pPr>
              <w:spacing w:line="480" w:lineRule="exact"/>
              <w:jc w:val="center"/>
              <w:textAlignment w:val="center"/>
              <w:rPr>
                <w:rFonts w:hint="eastAsia" w:ascii="宋体" w:hAnsi="宋体" w:cs="宋体"/>
                <w:sz w:val="24"/>
                <w:highlight w:val="none"/>
              </w:rPr>
            </w:pPr>
          </w:p>
        </w:tc>
      </w:tr>
      <w:tr w14:paraId="0D7A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00D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6AA9F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0BFE7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B26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053F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4287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D713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1E48DF">
            <w:pPr>
              <w:spacing w:line="480" w:lineRule="exact"/>
              <w:jc w:val="center"/>
              <w:textAlignment w:val="center"/>
              <w:rPr>
                <w:rFonts w:hint="eastAsia" w:ascii="宋体" w:hAnsi="宋体" w:cs="宋体"/>
                <w:sz w:val="24"/>
                <w:highlight w:val="none"/>
              </w:rPr>
            </w:pPr>
          </w:p>
        </w:tc>
      </w:tr>
      <w:tr w14:paraId="0664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E81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C5B2D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2518C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D789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204C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C16B2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15D67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7887CD">
            <w:pPr>
              <w:spacing w:line="480" w:lineRule="exact"/>
              <w:jc w:val="center"/>
              <w:textAlignment w:val="center"/>
              <w:rPr>
                <w:rFonts w:hint="eastAsia" w:ascii="宋体" w:hAnsi="宋体" w:cs="宋体"/>
                <w:sz w:val="24"/>
                <w:highlight w:val="none"/>
              </w:rPr>
            </w:pPr>
          </w:p>
        </w:tc>
      </w:tr>
      <w:tr w14:paraId="210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18925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2CE946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2D409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645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3459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71CF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2532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F12DFD">
            <w:pPr>
              <w:spacing w:line="480" w:lineRule="exact"/>
              <w:jc w:val="center"/>
              <w:textAlignment w:val="center"/>
              <w:rPr>
                <w:rFonts w:hint="eastAsia" w:ascii="宋体" w:hAnsi="宋体" w:cs="宋体"/>
                <w:sz w:val="24"/>
                <w:highlight w:val="none"/>
              </w:rPr>
            </w:pPr>
          </w:p>
        </w:tc>
      </w:tr>
      <w:tr w14:paraId="6792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26C7E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BD10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E0FB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7174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508B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BA29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18C8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8F40D5">
            <w:pPr>
              <w:spacing w:line="480" w:lineRule="exact"/>
              <w:jc w:val="center"/>
              <w:textAlignment w:val="center"/>
              <w:rPr>
                <w:rFonts w:hint="eastAsia" w:ascii="宋体" w:hAnsi="宋体" w:cs="宋体"/>
                <w:sz w:val="24"/>
                <w:highlight w:val="none"/>
              </w:rPr>
            </w:pPr>
          </w:p>
        </w:tc>
      </w:tr>
      <w:tr w14:paraId="0296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85A3D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9523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22AA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A3B6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7143F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4B30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CEE40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BCD47">
            <w:pPr>
              <w:spacing w:line="480" w:lineRule="exact"/>
              <w:jc w:val="center"/>
              <w:textAlignment w:val="center"/>
              <w:rPr>
                <w:rFonts w:hint="eastAsia" w:ascii="宋体" w:hAnsi="宋体" w:cs="宋体"/>
                <w:sz w:val="24"/>
                <w:highlight w:val="none"/>
              </w:rPr>
            </w:pPr>
          </w:p>
        </w:tc>
      </w:tr>
      <w:tr w14:paraId="26C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9AE9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DE86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8E2EB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5B3D8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4E21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0C53D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FB3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AF26A7">
            <w:pPr>
              <w:spacing w:line="480" w:lineRule="exact"/>
              <w:jc w:val="center"/>
              <w:textAlignment w:val="center"/>
              <w:rPr>
                <w:rFonts w:hint="eastAsia" w:ascii="宋体" w:hAnsi="宋体" w:cs="宋体"/>
                <w:sz w:val="24"/>
                <w:highlight w:val="none"/>
              </w:rPr>
            </w:pPr>
          </w:p>
        </w:tc>
      </w:tr>
      <w:tr w14:paraId="52C4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9D360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0E52D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D5A8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B5BCB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8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C0C9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793ED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88851">
            <w:pPr>
              <w:spacing w:line="480" w:lineRule="exact"/>
              <w:jc w:val="center"/>
              <w:textAlignment w:val="center"/>
              <w:rPr>
                <w:rFonts w:hint="eastAsia" w:ascii="宋体" w:hAnsi="宋体" w:cs="宋体"/>
                <w:sz w:val="24"/>
                <w:highlight w:val="none"/>
              </w:rPr>
            </w:pPr>
          </w:p>
        </w:tc>
      </w:tr>
      <w:tr w14:paraId="41AE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4FF97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55E9C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8FBD1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78A31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EB37D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6D8ED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81F9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27E00C">
            <w:pPr>
              <w:spacing w:line="480" w:lineRule="exact"/>
              <w:jc w:val="center"/>
              <w:textAlignment w:val="center"/>
              <w:rPr>
                <w:rFonts w:hint="eastAsia" w:ascii="宋体" w:hAnsi="宋体" w:cs="宋体"/>
                <w:sz w:val="24"/>
                <w:highlight w:val="none"/>
              </w:rPr>
            </w:pPr>
          </w:p>
        </w:tc>
      </w:tr>
      <w:tr w14:paraId="6859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37D27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779C5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F3FC2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EA04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344B9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2B82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3B41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177DBF">
            <w:pPr>
              <w:spacing w:line="480" w:lineRule="exact"/>
              <w:jc w:val="center"/>
              <w:textAlignment w:val="center"/>
              <w:rPr>
                <w:rFonts w:hint="eastAsia" w:ascii="宋体" w:hAnsi="宋体" w:cs="宋体"/>
                <w:sz w:val="24"/>
                <w:highlight w:val="none"/>
              </w:rPr>
            </w:pPr>
          </w:p>
        </w:tc>
      </w:tr>
      <w:tr w14:paraId="6A65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C746F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B1CA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DA0EE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B6455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7958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979EE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65BB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BCF86B">
            <w:pPr>
              <w:spacing w:line="480" w:lineRule="exact"/>
              <w:jc w:val="center"/>
              <w:textAlignment w:val="center"/>
              <w:rPr>
                <w:rFonts w:hint="eastAsia" w:ascii="宋体" w:hAnsi="宋体" w:cs="宋体"/>
                <w:sz w:val="24"/>
                <w:highlight w:val="none"/>
              </w:rPr>
            </w:pPr>
          </w:p>
        </w:tc>
      </w:tr>
      <w:tr w14:paraId="7451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D15B5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79E9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4704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9D2E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0FCAC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6E25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F72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562060">
            <w:pPr>
              <w:spacing w:line="480" w:lineRule="exact"/>
              <w:jc w:val="center"/>
              <w:textAlignment w:val="center"/>
              <w:rPr>
                <w:rFonts w:hint="eastAsia" w:ascii="宋体" w:hAnsi="宋体" w:cs="宋体"/>
                <w:sz w:val="24"/>
                <w:highlight w:val="none"/>
              </w:rPr>
            </w:pPr>
          </w:p>
        </w:tc>
      </w:tr>
      <w:tr w14:paraId="56C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77872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C21A7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1C7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EC0E6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B07B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BE37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DEAF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C7AD73">
            <w:pPr>
              <w:spacing w:line="480" w:lineRule="exact"/>
              <w:jc w:val="center"/>
              <w:textAlignment w:val="center"/>
              <w:rPr>
                <w:rFonts w:hint="eastAsia" w:ascii="宋体" w:hAnsi="宋体" w:cs="宋体"/>
                <w:sz w:val="24"/>
                <w:highlight w:val="none"/>
              </w:rPr>
            </w:pPr>
          </w:p>
        </w:tc>
      </w:tr>
      <w:tr w14:paraId="7D6A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CD139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86E8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B8B5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2DE0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9D20D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AF602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78A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88B671">
            <w:pPr>
              <w:spacing w:line="480" w:lineRule="exact"/>
              <w:jc w:val="center"/>
              <w:textAlignment w:val="center"/>
              <w:rPr>
                <w:rFonts w:hint="eastAsia" w:ascii="宋体" w:hAnsi="宋体" w:cs="宋体"/>
                <w:sz w:val="24"/>
                <w:highlight w:val="none"/>
              </w:rPr>
            </w:pPr>
          </w:p>
        </w:tc>
      </w:tr>
      <w:tr w14:paraId="47E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336A8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78FC90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C535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F4F1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7B37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5550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EC1AB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642C5">
            <w:pPr>
              <w:spacing w:line="480" w:lineRule="exact"/>
              <w:jc w:val="center"/>
              <w:textAlignment w:val="center"/>
              <w:rPr>
                <w:rFonts w:hint="eastAsia" w:ascii="宋体" w:hAnsi="宋体" w:cs="宋体"/>
                <w:sz w:val="24"/>
                <w:highlight w:val="none"/>
              </w:rPr>
            </w:pPr>
          </w:p>
        </w:tc>
      </w:tr>
    </w:tbl>
    <w:p w14:paraId="62DB4D4C">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附表四：计划开、竣工日期和施工进度网络图</w:t>
      </w:r>
    </w:p>
    <w:p w14:paraId="4E0EC0F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供应商</w:t>
      </w:r>
      <w:r>
        <w:rPr>
          <w:rFonts w:hint="eastAsia" w:ascii="宋体" w:hAnsi="宋体" w:cs="宋体"/>
          <w:sz w:val="24"/>
          <w:highlight w:val="none"/>
        </w:rPr>
        <w:t>应递交施工进度网络图或施工进度表，说明按磋商文件要求的计划工期进行施工的各个关键日期。</w:t>
      </w:r>
    </w:p>
    <w:p w14:paraId="08F70F42">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632BD1EB">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6E50F2E5">
      <w:pPr>
        <w:spacing w:before="156" w:beforeLines="50" w:after="156" w:afterLines="50" w:line="480" w:lineRule="exact"/>
        <w:textAlignment w:val="center"/>
        <w:rPr>
          <w:rFonts w:hint="eastAsia" w:ascii="宋体" w:hAnsi="宋体" w:cs="宋体"/>
          <w:b/>
          <w:bCs/>
          <w:sz w:val="30"/>
          <w:szCs w:val="30"/>
          <w:highlight w:val="none"/>
        </w:rPr>
      </w:pPr>
    </w:p>
    <w:p w14:paraId="3A434735">
      <w:pPr>
        <w:spacing w:before="156" w:beforeLines="50" w:after="312" w:afterLines="100" w:line="480" w:lineRule="exact"/>
        <w:jc w:val="center"/>
        <w:textAlignment w:val="center"/>
        <w:rPr>
          <w:rFonts w:hint="eastAsia" w:ascii="宋体" w:hAnsi="宋体" w:cs="宋体"/>
          <w:b/>
          <w:bCs/>
          <w:sz w:val="24"/>
          <w:highlight w:val="none"/>
        </w:rPr>
      </w:pPr>
    </w:p>
    <w:p w14:paraId="2FE98CB9">
      <w:pPr>
        <w:spacing w:before="156" w:beforeLines="50" w:after="312" w:afterLines="100" w:line="480" w:lineRule="exact"/>
        <w:jc w:val="center"/>
        <w:textAlignment w:val="center"/>
        <w:rPr>
          <w:rFonts w:hint="eastAsia" w:ascii="宋体" w:hAnsi="宋体" w:cs="宋体"/>
          <w:b/>
          <w:bCs/>
          <w:sz w:val="24"/>
          <w:highlight w:val="none"/>
        </w:rPr>
      </w:pPr>
    </w:p>
    <w:p w14:paraId="47A8960B">
      <w:pPr>
        <w:spacing w:before="156" w:beforeLines="50" w:after="312" w:afterLines="100" w:line="480" w:lineRule="exact"/>
        <w:jc w:val="center"/>
        <w:textAlignment w:val="center"/>
        <w:rPr>
          <w:rFonts w:hint="eastAsia" w:ascii="宋体" w:hAnsi="宋体" w:cs="宋体"/>
          <w:b/>
          <w:bCs/>
          <w:sz w:val="24"/>
          <w:highlight w:val="none"/>
        </w:rPr>
      </w:pPr>
    </w:p>
    <w:p w14:paraId="1FADCE3C">
      <w:pPr>
        <w:spacing w:before="156" w:beforeLines="50" w:after="312" w:afterLines="100" w:line="480" w:lineRule="exact"/>
        <w:jc w:val="center"/>
        <w:textAlignment w:val="center"/>
        <w:rPr>
          <w:rFonts w:hint="eastAsia" w:ascii="宋体" w:hAnsi="宋体" w:cs="宋体"/>
          <w:b/>
          <w:bCs/>
          <w:sz w:val="24"/>
          <w:highlight w:val="none"/>
        </w:rPr>
      </w:pPr>
    </w:p>
    <w:p w14:paraId="2CEAC7CC">
      <w:pPr>
        <w:spacing w:before="156" w:beforeLines="50" w:after="312" w:afterLines="100" w:line="480" w:lineRule="exact"/>
        <w:jc w:val="center"/>
        <w:textAlignment w:val="center"/>
        <w:rPr>
          <w:rFonts w:hint="eastAsia" w:ascii="宋体" w:hAnsi="宋体" w:cs="宋体"/>
          <w:b/>
          <w:bCs/>
          <w:sz w:val="24"/>
          <w:highlight w:val="none"/>
        </w:rPr>
      </w:pPr>
    </w:p>
    <w:p w14:paraId="638A0670">
      <w:pPr>
        <w:spacing w:before="156" w:beforeLines="50" w:after="312" w:afterLines="100" w:line="480" w:lineRule="exact"/>
        <w:jc w:val="center"/>
        <w:textAlignment w:val="center"/>
        <w:rPr>
          <w:rFonts w:hint="eastAsia" w:ascii="宋体" w:hAnsi="宋体" w:cs="宋体"/>
          <w:b/>
          <w:bCs/>
          <w:sz w:val="24"/>
          <w:highlight w:val="none"/>
        </w:rPr>
      </w:pPr>
    </w:p>
    <w:p w14:paraId="2A1BF272">
      <w:pPr>
        <w:spacing w:before="156" w:beforeLines="50" w:after="312" w:afterLines="100" w:line="480" w:lineRule="exact"/>
        <w:jc w:val="center"/>
        <w:textAlignment w:val="center"/>
        <w:rPr>
          <w:rFonts w:hint="eastAsia" w:ascii="宋体" w:hAnsi="宋体" w:cs="宋体"/>
          <w:b/>
          <w:bCs/>
          <w:sz w:val="24"/>
          <w:highlight w:val="none"/>
        </w:rPr>
      </w:pPr>
    </w:p>
    <w:p w14:paraId="1F26F964">
      <w:pPr>
        <w:spacing w:before="156" w:beforeLines="50" w:after="312" w:afterLines="100" w:line="480" w:lineRule="exact"/>
        <w:jc w:val="center"/>
        <w:textAlignment w:val="center"/>
        <w:rPr>
          <w:rFonts w:hint="eastAsia" w:ascii="宋体" w:hAnsi="宋体" w:cs="宋体"/>
          <w:b/>
          <w:bCs/>
          <w:sz w:val="24"/>
          <w:highlight w:val="none"/>
        </w:rPr>
      </w:pPr>
    </w:p>
    <w:p w14:paraId="4E1459E6">
      <w:pPr>
        <w:spacing w:before="156" w:beforeLines="50" w:after="312" w:afterLines="100" w:line="480" w:lineRule="exact"/>
        <w:jc w:val="center"/>
        <w:textAlignment w:val="center"/>
        <w:rPr>
          <w:rFonts w:hint="eastAsia" w:ascii="宋体" w:hAnsi="宋体" w:cs="宋体"/>
          <w:b/>
          <w:bCs/>
          <w:sz w:val="24"/>
          <w:highlight w:val="none"/>
        </w:rPr>
      </w:pPr>
    </w:p>
    <w:p w14:paraId="4C7B70D6">
      <w:pPr>
        <w:spacing w:before="156" w:beforeLines="50" w:after="312" w:afterLines="100" w:line="480" w:lineRule="exact"/>
        <w:jc w:val="center"/>
        <w:textAlignment w:val="center"/>
        <w:rPr>
          <w:rFonts w:hint="eastAsia" w:ascii="宋体" w:hAnsi="宋体" w:cs="宋体"/>
          <w:b/>
          <w:bCs/>
          <w:sz w:val="24"/>
          <w:highlight w:val="none"/>
        </w:rPr>
      </w:pPr>
    </w:p>
    <w:p w14:paraId="4A622696">
      <w:pPr>
        <w:spacing w:before="156" w:beforeLines="50" w:after="312" w:afterLines="100" w:line="480" w:lineRule="exact"/>
        <w:jc w:val="center"/>
        <w:textAlignment w:val="center"/>
        <w:rPr>
          <w:rFonts w:hint="eastAsia" w:ascii="宋体" w:hAnsi="宋体" w:cs="宋体"/>
          <w:b/>
          <w:bCs/>
          <w:sz w:val="24"/>
          <w:highlight w:val="none"/>
        </w:rPr>
      </w:pPr>
    </w:p>
    <w:p w14:paraId="37A15949">
      <w:pPr>
        <w:spacing w:before="156" w:beforeLines="50" w:after="312" w:afterLines="100" w:line="480" w:lineRule="exact"/>
        <w:jc w:val="center"/>
        <w:textAlignment w:val="center"/>
        <w:rPr>
          <w:rFonts w:hint="eastAsia" w:ascii="宋体" w:hAnsi="宋体" w:cs="宋体"/>
          <w:b/>
          <w:bCs/>
          <w:sz w:val="24"/>
          <w:highlight w:val="none"/>
        </w:rPr>
      </w:pPr>
    </w:p>
    <w:p w14:paraId="61A21F6D">
      <w:pPr>
        <w:spacing w:before="156" w:beforeLines="50" w:after="312" w:afterLines="100" w:line="480" w:lineRule="exact"/>
        <w:jc w:val="center"/>
        <w:textAlignment w:val="center"/>
        <w:rPr>
          <w:rFonts w:hint="eastAsia" w:ascii="宋体" w:hAnsi="宋体" w:cs="宋体"/>
          <w:b/>
          <w:bCs/>
          <w:sz w:val="24"/>
          <w:highlight w:val="none"/>
        </w:rPr>
      </w:pPr>
    </w:p>
    <w:p w14:paraId="4ADF1955">
      <w:pPr>
        <w:spacing w:before="156" w:beforeLines="50" w:after="312" w:afterLines="100" w:line="480" w:lineRule="exact"/>
        <w:jc w:val="center"/>
        <w:textAlignment w:val="center"/>
        <w:rPr>
          <w:rFonts w:hint="eastAsia" w:ascii="宋体" w:hAnsi="宋体" w:cs="宋体"/>
          <w:b/>
          <w:bCs/>
          <w:sz w:val="24"/>
          <w:highlight w:val="none"/>
        </w:rPr>
      </w:pPr>
    </w:p>
    <w:p w14:paraId="16F4B763">
      <w:pPr>
        <w:spacing w:before="156" w:beforeLines="50" w:after="312" w:afterLines="100" w:line="480" w:lineRule="exact"/>
        <w:jc w:val="center"/>
        <w:textAlignment w:val="center"/>
        <w:rPr>
          <w:rFonts w:hint="eastAsia" w:ascii="宋体" w:hAnsi="宋体" w:cs="宋体"/>
          <w:b/>
          <w:bCs/>
          <w:sz w:val="24"/>
          <w:highlight w:val="none"/>
        </w:rPr>
      </w:pPr>
    </w:p>
    <w:p w14:paraId="3A5B9D76">
      <w:pPr>
        <w:spacing w:before="156" w:beforeLines="50" w:after="312" w:afterLines="100" w:line="480" w:lineRule="exact"/>
        <w:jc w:val="center"/>
        <w:textAlignment w:val="center"/>
        <w:rPr>
          <w:rFonts w:hint="eastAsia" w:ascii="宋体" w:hAnsi="宋体" w:cs="宋体"/>
          <w:b/>
          <w:bCs/>
          <w:sz w:val="24"/>
          <w:highlight w:val="none"/>
        </w:rPr>
      </w:pPr>
    </w:p>
    <w:p w14:paraId="487BAFB9">
      <w:pPr>
        <w:spacing w:before="156" w:beforeLines="5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七、项目管理机构</w:t>
      </w:r>
    </w:p>
    <w:p w14:paraId="6947613C">
      <w:pPr>
        <w:spacing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9"/>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5AB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69B59DA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2B8254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1408019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3E0C993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6EE942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0E7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15A5AC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42897A6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75B6E47">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DC4B7F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679714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3C51177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33B39B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3EB16C2D">
            <w:pPr>
              <w:widowControl/>
              <w:jc w:val="left"/>
              <w:rPr>
                <w:rFonts w:hint="eastAsia" w:ascii="宋体" w:hAnsi="宋体" w:cs="宋体"/>
                <w:szCs w:val="21"/>
                <w:highlight w:val="none"/>
              </w:rPr>
            </w:pPr>
          </w:p>
        </w:tc>
      </w:tr>
      <w:tr w14:paraId="4EF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221B4B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C286975">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6526B7B">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EAE5C82">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E518A82">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453CD68">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C89491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C1E5AA">
            <w:pPr>
              <w:spacing w:line="480" w:lineRule="exact"/>
              <w:jc w:val="center"/>
              <w:textAlignment w:val="center"/>
              <w:rPr>
                <w:rFonts w:hint="eastAsia" w:ascii="宋体" w:hAnsi="宋体" w:cs="宋体"/>
                <w:szCs w:val="21"/>
                <w:highlight w:val="none"/>
              </w:rPr>
            </w:pPr>
          </w:p>
        </w:tc>
      </w:tr>
      <w:tr w14:paraId="01F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5765B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C1F0F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7A6C9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AC368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B8F93C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46945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4955F3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465FF6D">
            <w:pPr>
              <w:spacing w:line="480" w:lineRule="exact"/>
              <w:jc w:val="center"/>
              <w:textAlignment w:val="center"/>
              <w:rPr>
                <w:rFonts w:hint="eastAsia" w:ascii="宋体" w:hAnsi="宋体" w:cs="宋体"/>
                <w:sz w:val="24"/>
                <w:highlight w:val="none"/>
              </w:rPr>
            </w:pPr>
          </w:p>
        </w:tc>
      </w:tr>
      <w:tr w14:paraId="217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4A0F7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8D492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E673C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0A0481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64F533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98D45A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5C232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C7C8FC">
            <w:pPr>
              <w:spacing w:line="480" w:lineRule="exact"/>
              <w:jc w:val="center"/>
              <w:textAlignment w:val="center"/>
              <w:rPr>
                <w:rFonts w:hint="eastAsia" w:ascii="宋体" w:hAnsi="宋体" w:cs="宋体"/>
                <w:sz w:val="24"/>
                <w:highlight w:val="none"/>
              </w:rPr>
            </w:pPr>
          </w:p>
        </w:tc>
      </w:tr>
      <w:tr w14:paraId="4A30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77887C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FF58E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02965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EFA2B9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F91521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05680B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DA6F74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EEAF4D9">
            <w:pPr>
              <w:spacing w:line="480" w:lineRule="exact"/>
              <w:jc w:val="center"/>
              <w:textAlignment w:val="center"/>
              <w:rPr>
                <w:rFonts w:hint="eastAsia" w:ascii="宋体" w:hAnsi="宋体" w:cs="宋体"/>
                <w:sz w:val="24"/>
                <w:highlight w:val="none"/>
              </w:rPr>
            </w:pPr>
          </w:p>
        </w:tc>
      </w:tr>
      <w:tr w14:paraId="1C2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2049A6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0D8A0F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E1BC64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77E23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AF371F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C68C56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884812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2AB2502">
            <w:pPr>
              <w:spacing w:line="480" w:lineRule="exact"/>
              <w:jc w:val="center"/>
              <w:textAlignment w:val="center"/>
              <w:rPr>
                <w:rFonts w:hint="eastAsia" w:ascii="宋体" w:hAnsi="宋体" w:cs="宋体"/>
                <w:sz w:val="24"/>
                <w:highlight w:val="none"/>
              </w:rPr>
            </w:pPr>
          </w:p>
        </w:tc>
      </w:tr>
      <w:tr w14:paraId="1BCD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B1CDF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FEF40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AE5C88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DAE8C6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33A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6E1FF7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01D43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CF5A02">
            <w:pPr>
              <w:spacing w:line="480" w:lineRule="exact"/>
              <w:jc w:val="center"/>
              <w:textAlignment w:val="center"/>
              <w:rPr>
                <w:rFonts w:hint="eastAsia" w:ascii="宋体" w:hAnsi="宋体" w:cs="宋体"/>
                <w:sz w:val="24"/>
                <w:highlight w:val="none"/>
              </w:rPr>
            </w:pPr>
          </w:p>
        </w:tc>
      </w:tr>
      <w:tr w14:paraId="19B1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E9C4D8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85F051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5B0DB6">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7AC3E1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7C8A9E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115E7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B625D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6B6CF8A">
            <w:pPr>
              <w:spacing w:line="480" w:lineRule="exact"/>
              <w:jc w:val="center"/>
              <w:textAlignment w:val="center"/>
              <w:rPr>
                <w:rFonts w:hint="eastAsia" w:ascii="宋体" w:hAnsi="宋体" w:cs="宋体"/>
                <w:sz w:val="24"/>
                <w:highlight w:val="none"/>
              </w:rPr>
            </w:pPr>
          </w:p>
        </w:tc>
      </w:tr>
      <w:tr w14:paraId="720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AA316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3F1344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4A6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BFE0A8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F7F1D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5F6212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2B850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361F59A">
            <w:pPr>
              <w:spacing w:line="480" w:lineRule="exact"/>
              <w:jc w:val="center"/>
              <w:textAlignment w:val="center"/>
              <w:rPr>
                <w:rFonts w:hint="eastAsia" w:ascii="宋体" w:hAnsi="宋体" w:cs="宋体"/>
                <w:sz w:val="24"/>
                <w:highlight w:val="none"/>
              </w:rPr>
            </w:pPr>
          </w:p>
        </w:tc>
      </w:tr>
      <w:tr w14:paraId="70C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3ADE59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B95DD4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E0A44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3555DB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619BB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F1F5E5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32D10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E4193A">
            <w:pPr>
              <w:spacing w:line="480" w:lineRule="exact"/>
              <w:jc w:val="center"/>
              <w:textAlignment w:val="center"/>
              <w:rPr>
                <w:rFonts w:hint="eastAsia" w:ascii="宋体" w:hAnsi="宋体" w:cs="宋体"/>
                <w:sz w:val="24"/>
                <w:highlight w:val="none"/>
              </w:rPr>
            </w:pPr>
          </w:p>
        </w:tc>
      </w:tr>
      <w:tr w14:paraId="27F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55C473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0539C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BBB36F5">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7997B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57433F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E187C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EB1F98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A079C7">
            <w:pPr>
              <w:spacing w:line="480" w:lineRule="exact"/>
              <w:jc w:val="center"/>
              <w:textAlignment w:val="center"/>
              <w:rPr>
                <w:rFonts w:hint="eastAsia" w:ascii="宋体" w:hAnsi="宋体" w:cs="宋体"/>
                <w:sz w:val="24"/>
                <w:highlight w:val="none"/>
              </w:rPr>
            </w:pPr>
          </w:p>
        </w:tc>
      </w:tr>
      <w:tr w14:paraId="7BE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E379A8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90EFFF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5DF7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33AE39">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EF2F6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AB4405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0C0EB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74BF82C">
            <w:pPr>
              <w:spacing w:line="480" w:lineRule="exact"/>
              <w:jc w:val="center"/>
              <w:textAlignment w:val="center"/>
              <w:rPr>
                <w:rFonts w:hint="eastAsia" w:ascii="宋体" w:hAnsi="宋体" w:cs="宋体"/>
                <w:sz w:val="24"/>
                <w:highlight w:val="none"/>
              </w:rPr>
            </w:pPr>
          </w:p>
        </w:tc>
      </w:tr>
      <w:tr w14:paraId="7FF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ACD7F9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5ED55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40090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0C354D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4D9690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60AB1F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8F82CA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9108E23">
            <w:pPr>
              <w:spacing w:line="480" w:lineRule="exact"/>
              <w:jc w:val="center"/>
              <w:textAlignment w:val="center"/>
              <w:rPr>
                <w:rFonts w:hint="eastAsia" w:ascii="宋体" w:hAnsi="宋体" w:cs="宋体"/>
                <w:sz w:val="24"/>
                <w:highlight w:val="none"/>
              </w:rPr>
            </w:pPr>
          </w:p>
        </w:tc>
      </w:tr>
      <w:tr w14:paraId="7F5B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F55724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21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F272A3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64D4AF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802AE2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E7C941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7144D1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CBEE">
            <w:pPr>
              <w:spacing w:line="480" w:lineRule="exact"/>
              <w:jc w:val="center"/>
              <w:textAlignment w:val="center"/>
              <w:rPr>
                <w:rFonts w:hint="eastAsia" w:ascii="宋体" w:hAnsi="宋体" w:cs="宋体"/>
                <w:sz w:val="24"/>
                <w:highlight w:val="none"/>
              </w:rPr>
            </w:pPr>
          </w:p>
        </w:tc>
      </w:tr>
      <w:tr w14:paraId="4E92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41571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4ABD3C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01CD87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692A06F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3A1275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913B3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A71F56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C5E810">
            <w:pPr>
              <w:spacing w:line="480" w:lineRule="exact"/>
              <w:jc w:val="center"/>
              <w:textAlignment w:val="center"/>
              <w:rPr>
                <w:rFonts w:hint="eastAsia" w:ascii="宋体" w:hAnsi="宋体" w:cs="宋体"/>
                <w:sz w:val="24"/>
                <w:highlight w:val="none"/>
              </w:rPr>
            </w:pPr>
          </w:p>
        </w:tc>
      </w:tr>
      <w:tr w14:paraId="582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8996F8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BDE4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946AC5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3B38A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5DA5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3CC14C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DCE3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3DE674">
            <w:pPr>
              <w:spacing w:line="480" w:lineRule="exact"/>
              <w:jc w:val="center"/>
              <w:textAlignment w:val="center"/>
              <w:rPr>
                <w:rFonts w:hint="eastAsia" w:ascii="宋体" w:hAnsi="宋体" w:cs="宋体"/>
                <w:sz w:val="24"/>
                <w:highlight w:val="none"/>
              </w:rPr>
            </w:pPr>
          </w:p>
        </w:tc>
      </w:tr>
      <w:tr w14:paraId="5F3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23D6D6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C2FDB3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D87E1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136547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2177E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8399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003C1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2B24D4">
            <w:pPr>
              <w:spacing w:line="480" w:lineRule="exact"/>
              <w:jc w:val="center"/>
              <w:textAlignment w:val="center"/>
              <w:rPr>
                <w:rFonts w:hint="eastAsia" w:ascii="宋体" w:hAnsi="宋体" w:cs="宋体"/>
                <w:sz w:val="24"/>
                <w:highlight w:val="none"/>
              </w:rPr>
            </w:pPr>
          </w:p>
        </w:tc>
      </w:tr>
      <w:tr w14:paraId="2CF6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8B82AC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8AED9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944749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DB176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66F3A8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FA99FB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47CDC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3036447">
            <w:pPr>
              <w:spacing w:line="480" w:lineRule="exact"/>
              <w:jc w:val="center"/>
              <w:textAlignment w:val="center"/>
              <w:rPr>
                <w:rFonts w:hint="eastAsia" w:ascii="宋体" w:hAnsi="宋体" w:cs="宋体"/>
                <w:sz w:val="24"/>
                <w:highlight w:val="none"/>
              </w:rPr>
            </w:pPr>
          </w:p>
        </w:tc>
      </w:tr>
      <w:tr w14:paraId="302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CF43C2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404F89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81F5CA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8DF3C6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BE1E06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109F3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4DBB7F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D8F48A">
            <w:pPr>
              <w:spacing w:line="480" w:lineRule="exact"/>
              <w:jc w:val="center"/>
              <w:textAlignment w:val="center"/>
              <w:rPr>
                <w:rFonts w:hint="eastAsia" w:ascii="宋体" w:hAnsi="宋体" w:cs="宋体"/>
                <w:sz w:val="24"/>
                <w:highlight w:val="none"/>
              </w:rPr>
            </w:pPr>
          </w:p>
        </w:tc>
      </w:tr>
      <w:tr w14:paraId="6148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818D04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9E6FC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160D55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DA33E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01E54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1DC9EC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080BCA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3C5A4E4">
            <w:pPr>
              <w:spacing w:line="480" w:lineRule="exact"/>
              <w:jc w:val="center"/>
              <w:textAlignment w:val="center"/>
              <w:rPr>
                <w:rFonts w:hint="eastAsia" w:ascii="宋体" w:hAnsi="宋体" w:cs="宋体"/>
                <w:sz w:val="24"/>
                <w:highlight w:val="none"/>
              </w:rPr>
            </w:pPr>
          </w:p>
        </w:tc>
      </w:tr>
    </w:tbl>
    <w:p w14:paraId="7DC0C084">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ACF4835">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310EEB56">
      <w:pPr>
        <w:spacing w:before="156" w:beforeLines="50" w:after="312" w:afterLines="100" w:line="400" w:lineRule="exact"/>
        <w:textAlignment w:val="center"/>
        <w:rPr>
          <w:rFonts w:hint="eastAsia" w:ascii="宋体" w:hAnsi="宋体" w:cs="宋体"/>
          <w:b/>
          <w:bCs/>
          <w:sz w:val="24"/>
          <w:highlight w:val="none"/>
        </w:rPr>
      </w:pPr>
    </w:p>
    <w:p w14:paraId="26A9C216">
      <w:pPr>
        <w:spacing w:before="156" w:beforeLines="50" w:after="312" w:afterLines="100" w:line="400" w:lineRule="exact"/>
        <w:jc w:val="center"/>
        <w:textAlignment w:val="center"/>
        <w:rPr>
          <w:rFonts w:ascii="宋体" w:hAnsi="宋体" w:cs="宋体"/>
          <w:b/>
          <w:bCs/>
          <w:sz w:val="24"/>
          <w:highlight w:val="none"/>
        </w:rPr>
      </w:pPr>
      <w:r>
        <w:rPr>
          <w:rFonts w:hint="eastAsia" w:ascii="宋体" w:hAnsi="宋体" w:cs="宋体"/>
          <w:b/>
          <w:bCs/>
          <w:sz w:val="24"/>
          <w:highlight w:val="none"/>
        </w:rPr>
        <w:t>（二）主要人员简历表</w:t>
      </w:r>
    </w:p>
    <w:p w14:paraId="38BA2C59">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安全生产考核证、身份证扫描件；技术负责人应附职称证、身份证扫描件，专职安全生产管理人员应附有效的安全生产考核合格证书（C证）、身份证扫描件，其他</w:t>
      </w:r>
      <w:r>
        <w:rPr>
          <w:rFonts w:hint="eastAsia" w:ascii="宋体" w:hAnsi="宋体"/>
          <w:highlight w:val="none"/>
          <w:lang w:val="en-US" w:eastAsia="zh-CN"/>
        </w:rPr>
        <w:t>人员应附岗位证书及身份证扫描件</w:t>
      </w:r>
      <w:r>
        <w:rPr>
          <w:rFonts w:hint="eastAsia" w:ascii="宋体" w:hAnsi="宋体"/>
          <w:highlight w:val="none"/>
        </w:rPr>
        <w:t>。</w:t>
      </w:r>
    </w:p>
    <w:tbl>
      <w:tblPr>
        <w:tblStyle w:val="9"/>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211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F97F1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13F897D3">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B04FF9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5099E09">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52A589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7ED9AE2">
            <w:pPr>
              <w:spacing w:line="400" w:lineRule="exact"/>
              <w:jc w:val="center"/>
              <w:textAlignment w:val="center"/>
              <w:rPr>
                <w:rFonts w:hint="eastAsia" w:ascii="宋体" w:hAnsi="宋体" w:cs="宋体"/>
                <w:sz w:val="24"/>
                <w:highlight w:val="none"/>
              </w:rPr>
            </w:pPr>
          </w:p>
        </w:tc>
      </w:tr>
      <w:tr w14:paraId="71A2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6DB4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66E85246">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8D601B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2995791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3B0A5C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57EF2B5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52273BC7">
            <w:pPr>
              <w:spacing w:line="400" w:lineRule="exact"/>
              <w:jc w:val="center"/>
              <w:textAlignment w:val="center"/>
              <w:rPr>
                <w:rFonts w:hint="eastAsia" w:ascii="宋体" w:hAnsi="宋体" w:cs="宋体"/>
                <w:sz w:val="24"/>
                <w:highlight w:val="none"/>
              </w:rPr>
            </w:pPr>
          </w:p>
        </w:tc>
      </w:tr>
      <w:tr w14:paraId="67A4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91EEA9E">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E1E4BA7">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7B7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6EABCFF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1EDC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F31093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7E3419D9">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64398CC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753BD9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7056EC1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080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13D3E1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0A3450A">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1959352">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A613F8B">
            <w:pPr>
              <w:spacing w:line="400" w:lineRule="exact"/>
              <w:jc w:val="center"/>
              <w:textAlignment w:val="center"/>
              <w:rPr>
                <w:rFonts w:hint="eastAsia" w:ascii="宋体" w:hAnsi="宋体" w:cs="宋体"/>
                <w:sz w:val="24"/>
                <w:highlight w:val="none"/>
              </w:rPr>
            </w:pPr>
          </w:p>
        </w:tc>
      </w:tr>
      <w:tr w14:paraId="053B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9313FB">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A0C5B22">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5099BE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246ABF1">
            <w:pPr>
              <w:spacing w:line="400" w:lineRule="exact"/>
              <w:jc w:val="center"/>
              <w:textAlignment w:val="center"/>
              <w:rPr>
                <w:rFonts w:hint="eastAsia" w:ascii="宋体" w:hAnsi="宋体" w:cs="宋体"/>
                <w:sz w:val="24"/>
                <w:highlight w:val="none"/>
              </w:rPr>
            </w:pPr>
          </w:p>
        </w:tc>
      </w:tr>
      <w:tr w14:paraId="73D9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023AFDC">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43ADD5C">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60D2543">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6E2B4">
            <w:pPr>
              <w:spacing w:line="400" w:lineRule="exact"/>
              <w:jc w:val="center"/>
              <w:textAlignment w:val="center"/>
              <w:rPr>
                <w:rFonts w:hint="eastAsia" w:ascii="宋体" w:hAnsi="宋体" w:cs="宋体"/>
                <w:sz w:val="24"/>
                <w:highlight w:val="none"/>
              </w:rPr>
            </w:pPr>
          </w:p>
        </w:tc>
      </w:tr>
      <w:tr w14:paraId="1630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7A83438">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E47135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27FE0BF">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FA4D6BF">
            <w:pPr>
              <w:spacing w:line="400" w:lineRule="exact"/>
              <w:jc w:val="center"/>
              <w:textAlignment w:val="center"/>
              <w:rPr>
                <w:rFonts w:hint="eastAsia" w:ascii="宋体" w:hAnsi="宋体" w:cs="宋体"/>
                <w:sz w:val="24"/>
                <w:highlight w:val="none"/>
              </w:rPr>
            </w:pPr>
          </w:p>
        </w:tc>
      </w:tr>
      <w:tr w14:paraId="2B0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859DE1">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1EFB07E">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8EE5558">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7636B7C1">
            <w:pPr>
              <w:spacing w:line="400" w:lineRule="exact"/>
              <w:jc w:val="center"/>
              <w:textAlignment w:val="center"/>
              <w:rPr>
                <w:rFonts w:hint="eastAsia" w:ascii="宋体" w:hAnsi="宋体" w:cs="宋体"/>
                <w:sz w:val="24"/>
                <w:highlight w:val="none"/>
              </w:rPr>
            </w:pPr>
          </w:p>
        </w:tc>
      </w:tr>
      <w:tr w14:paraId="344E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61C6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88416EF">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1A05F74">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51FB32C">
            <w:pPr>
              <w:spacing w:line="400" w:lineRule="exact"/>
              <w:jc w:val="center"/>
              <w:textAlignment w:val="center"/>
              <w:rPr>
                <w:rFonts w:hint="eastAsia" w:ascii="宋体" w:hAnsi="宋体" w:cs="宋体"/>
                <w:sz w:val="24"/>
                <w:highlight w:val="none"/>
              </w:rPr>
            </w:pPr>
          </w:p>
        </w:tc>
      </w:tr>
    </w:tbl>
    <w:p w14:paraId="03173465">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5206E47">
      <w:pPr>
        <w:spacing w:line="700" w:lineRule="exact"/>
        <w:rPr>
          <w:rFonts w:hint="eastAsia" w:ascii="宋体" w:hAnsi="宋体" w:cs="宋体"/>
          <w:b/>
          <w:bCs/>
          <w:sz w:val="24"/>
          <w:highlight w:val="none"/>
        </w:rPr>
      </w:pPr>
    </w:p>
    <w:p w14:paraId="0D46BE8A">
      <w:pPr>
        <w:spacing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八、企业基本情况资料</w:t>
      </w:r>
    </w:p>
    <w:p w14:paraId="567A682F">
      <w:pPr>
        <w:keepNext/>
        <w:keepLines/>
        <w:spacing w:before="280" w:after="290" w:line="420" w:lineRule="exact"/>
        <w:ind w:firstLine="480" w:firstLineChars="200"/>
        <w:jc w:val="center"/>
        <w:outlineLvl w:val="3"/>
        <w:rPr>
          <w:rFonts w:hint="eastAsia" w:ascii="宋体" w:hAnsi="宋体" w:cs="宋体"/>
          <w:b/>
          <w:bCs/>
          <w:sz w:val="24"/>
          <w:szCs w:val="24"/>
          <w:highlight w:val="none"/>
        </w:rPr>
      </w:pPr>
      <w:r>
        <w:rPr>
          <w:rFonts w:hint="eastAsia" w:ascii="宋体" w:hAnsi="宋体" w:cs="宋体"/>
          <w:b/>
          <w:bCs/>
          <w:sz w:val="24"/>
          <w:szCs w:val="24"/>
          <w:highlight w:val="none"/>
        </w:rPr>
        <w:t>（一）</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4E7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0AD248">
            <w:pPr>
              <w:jc w:val="center"/>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p>
        </w:tc>
        <w:tc>
          <w:tcPr>
            <w:tcW w:w="7020" w:type="dxa"/>
            <w:gridSpan w:val="8"/>
            <w:tcBorders>
              <w:top w:val="single" w:color="auto" w:sz="4" w:space="0"/>
              <w:left w:val="nil"/>
              <w:bottom w:val="single" w:color="auto" w:sz="4" w:space="0"/>
              <w:right w:val="single" w:color="auto" w:sz="4" w:space="0"/>
            </w:tcBorders>
            <w:noWrap w:val="0"/>
            <w:vAlign w:val="center"/>
          </w:tcPr>
          <w:p w14:paraId="5134933F">
            <w:pPr>
              <w:jc w:val="center"/>
              <w:rPr>
                <w:rFonts w:hint="eastAsia" w:ascii="宋体" w:hAnsi="宋体" w:cs="宋体"/>
                <w:sz w:val="24"/>
                <w:highlight w:val="none"/>
              </w:rPr>
            </w:pPr>
          </w:p>
        </w:tc>
      </w:tr>
      <w:tr w14:paraId="1AE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ABC548C">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33EBBE45">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5AA95738">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30EA0367">
            <w:pPr>
              <w:jc w:val="center"/>
              <w:rPr>
                <w:rFonts w:hint="eastAsia" w:ascii="宋体" w:hAnsi="宋体" w:cs="宋体"/>
                <w:sz w:val="24"/>
                <w:highlight w:val="none"/>
              </w:rPr>
            </w:pPr>
          </w:p>
        </w:tc>
      </w:tr>
      <w:tr w14:paraId="346C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0A697673">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7C14FE11">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64862B43">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373E39C">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51B2B891">
            <w:pPr>
              <w:jc w:val="center"/>
              <w:rPr>
                <w:rFonts w:hint="eastAsia" w:ascii="宋体" w:hAnsi="宋体" w:cs="宋体"/>
                <w:sz w:val="24"/>
                <w:highlight w:val="none"/>
              </w:rPr>
            </w:pPr>
          </w:p>
        </w:tc>
      </w:tr>
      <w:tr w14:paraId="740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01ADEB4">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5B946739">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4CDE9DF2">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FE2BB47">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3EF861DE">
            <w:pPr>
              <w:jc w:val="center"/>
              <w:rPr>
                <w:rFonts w:hint="eastAsia" w:ascii="宋体" w:hAnsi="宋体" w:cs="宋体"/>
                <w:sz w:val="24"/>
                <w:highlight w:val="none"/>
              </w:rPr>
            </w:pPr>
          </w:p>
        </w:tc>
      </w:tr>
      <w:tr w14:paraId="7BC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7AEC31B">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084DB7DB">
            <w:pPr>
              <w:jc w:val="center"/>
              <w:rPr>
                <w:rFonts w:hint="eastAsia" w:ascii="宋体" w:hAnsi="宋体" w:cs="宋体"/>
                <w:sz w:val="24"/>
                <w:highlight w:val="none"/>
              </w:rPr>
            </w:pPr>
          </w:p>
        </w:tc>
      </w:tr>
      <w:tr w14:paraId="2949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78F89F">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B15CFAB">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1069D985">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776AE53">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AA33CE7">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F507">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528B2B59">
            <w:pPr>
              <w:jc w:val="center"/>
              <w:rPr>
                <w:rFonts w:hint="eastAsia" w:ascii="宋体" w:hAnsi="宋体" w:cs="宋体"/>
                <w:sz w:val="24"/>
                <w:highlight w:val="none"/>
              </w:rPr>
            </w:pPr>
          </w:p>
        </w:tc>
      </w:tr>
      <w:tr w14:paraId="7019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50D1AE">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2C161D5F">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42ED23F8">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F2296D6">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0F8C4DB4">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63208A">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78E0E551">
            <w:pPr>
              <w:jc w:val="center"/>
              <w:rPr>
                <w:rFonts w:hint="eastAsia" w:ascii="宋体" w:hAnsi="宋体" w:cs="宋体"/>
                <w:sz w:val="24"/>
                <w:highlight w:val="none"/>
              </w:rPr>
            </w:pPr>
          </w:p>
        </w:tc>
      </w:tr>
      <w:tr w14:paraId="0DA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95B9E9E">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914B024">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1790B76A">
            <w:pPr>
              <w:jc w:val="center"/>
              <w:rPr>
                <w:rFonts w:hint="eastAsia" w:ascii="宋体" w:hAnsi="宋体" w:cs="宋体"/>
                <w:sz w:val="24"/>
                <w:highlight w:val="none"/>
              </w:rPr>
            </w:pPr>
            <w:r>
              <w:rPr>
                <w:rFonts w:hint="eastAsia" w:ascii="宋体" w:hAnsi="宋体" w:cs="宋体"/>
                <w:sz w:val="24"/>
                <w:highlight w:val="none"/>
              </w:rPr>
              <w:t>员工总人数：</w:t>
            </w:r>
          </w:p>
        </w:tc>
      </w:tr>
      <w:tr w14:paraId="3DA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405566B">
            <w:pPr>
              <w:jc w:val="center"/>
              <w:rPr>
                <w:rFonts w:hint="eastAsia" w:ascii="宋体" w:hAnsi="宋体" w:cs="宋体"/>
                <w:sz w:val="24"/>
                <w:highlight w:val="none"/>
              </w:rPr>
            </w:pPr>
            <w:r>
              <w:rPr>
                <w:rFonts w:hint="eastAsia" w:ascii="宋体" w:hAnsi="宋体" w:cs="宋体"/>
                <w:sz w:val="24"/>
                <w:highlight w:val="none"/>
              </w:rPr>
              <w:t>企业资质</w:t>
            </w:r>
          </w:p>
          <w:p w14:paraId="4F6F7108">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0081FA8C">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544DB3D9">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5F3EB3AA">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5207D2F2">
            <w:pPr>
              <w:jc w:val="center"/>
              <w:rPr>
                <w:rFonts w:hint="eastAsia" w:ascii="宋体" w:hAnsi="宋体" w:cs="宋体"/>
                <w:sz w:val="24"/>
                <w:highlight w:val="none"/>
              </w:rPr>
            </w:pPr>
          </w:p>
        </w:tc>
      </w:tr>
      <w:tr w14:paraId="2817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B476CE9">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3DEE88DB">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AFB1F0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562FF251">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74CD156">
            <w:pPr>
              <w:jc w:val="center"/>
              <w:rPr>
                <w:rFonts w:hint="eastAsia" w:ascii="宋体" w:hAnsi="宋体" w:cs="宋体"/>
                <w:sz w:val="24"/>
                <w:highlight w:val="none"/>
              </w:rPr>
            </w:pPr>
          </w:p>
        </w:tc>
      </w:tr>
      <w:tr w14:paraId="5BFB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B0938A3">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4F38F3D6">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BD6CBD7">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EB50DC5">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980D2E0">
            <w:pPr>
              <w:jc w:val="center"/>
              <w:rPr>
                <w:rFonts w:hint="eastAsia" w:ascii="宋体" w:hAnsi="宋体" w:cs="宋体"/>
                <w:sz w:val="24"/>
                <w:highlight w:val="none"/>
              </w:rPr>
            </w:pPr>
          </w:p>
        </w:tc>
      </w:tr>
      <w:tr w14:paraId="4EA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80337FE">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6C686D3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988E808">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86503CB">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672D04A9">
            <w:pPr>
              <w:jc w:val="center"/>
              <w:rPr>
                <w:rFonts w:hint="eastAsia" w:ascii="宋体" w:hAnsi="宋体" w:cs="宋体"/>
                <w:sz w:val="24"/>
                <w:highlight w:val="none"/>
              </w:rPr>
            </w:pPr>
          </w:p>
        </w:tc>
      </w:tr>
      <w:tr w14:paraId="2A00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529BF98">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6B646B14">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B32FA7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8FD9561">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759FF47B">
            <w:pPr>
              <w:jc w:val="center"/>
              <w:rPr>
                <w:rFonts w:hint="eastAsia" w:ascii="宋体" w:hAnsi="宋体" w:cs="宋体"/>
                <w:sz w:val="24"/>
                <w:highlight w:val="none"/>
              </w:rPr>
            </w:pPr>
          </w:p>
        </w:tc>
      </w:tr>
      <w:tr w14:paraId="58BF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D54629">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BADF2B6">
            <w:pPr>
              <w:jc w:val="center"/>
              <w:rPr>
                <w:rFonts w:hint="eastAsia" w:ascii="宋体" w:hAnsi="宋体" w:cs="宋体"/>
                <w:sz w:val="24"/>
                <w:highlight w:val="none"/>
              </w:rPr>
            </w:pPr>
          </w:p>
        </w:tc>
      </w:tr>
      <w:tr w14:paraId="066B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AA1C6F">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1BBAECC">
            <w:pPr>
              <w:jc w:val="center"/>
              <w:rPr>
                <w:rFonts w:hint="eastAsia" w:ascii="宋体" w:hAnsi="宋体" w:cs="宋体"/>
                <w:sz w:val="24"/>
                <w:highlight w:val="none"/>
              </w:rPr>
            </w:pPr>
          </w:p>
        </w:tc>
      </w:tr>
    </w:tbl>
    <w:p w14:paraId="47507961">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1E2A6EC6">
      <w:pPr>
        <w:jc w:val="center"/>
        <w:rPr>
          <w:highlight w:val="none"/>
        </w:rPr>
      </w:pPr>
      <w:r>
        <w:rPr>
          <w:rFonts w:hint="eastAsia"/>
          <w:highlight w:val="none"/>
        </w:rPr>
        <w:br w:type="page"/>
      </w:r>
    </w:p>
    <w:p w14:paraId="26EF390C">
      <w:pPr>
        <w:jc w:val="center"/>
        <w:rPr>
          <w:rFonts w:hint="eastAsia"/>
          <w:b/>
          <w:sz w:val="24"/>
          <w:szCs w:val="24"/>
          <w:highlight w:val="none"/>
        </w:rPr>
      </w:pPr>
      <w:r>
        <w:rPr>
          <w:rFonts w:hint="eastAsia"/>
          <w:b/>
          <w:sz w:val="24"/>
          <w:szCs w:val="24"/>
          <w:highlight w:val="none"/>
        </w:rPr>
        <w:t>（二）近年完成的类似项目情况表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6E5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5179B8E">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4F8998E1">
            <w:pPr>
              <w:jc w:val="center"/>
              <w:rPr>
                <w:rFonts w:hint="eastAsia" w:ascii="宋体" w:hAnsi="宋体" w:cs="宋体"/>
                <w:sz w:val="24"/>
                <w:highlight w:val="none"/>
              </w:rPr>
            </w:pPr>
          </w:p>
        </w:tc>
      </w:tr>
      <w:tr w14:paraId="2498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436F356">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6C550823">
            <w:pPr>
              <w:jc w:val="center"/>
              <w:rPr>
                <w:rFonts w:hint="eastAsia" w:ascii="宋体" w:hAnsi="宋体" w:cs="宋体"/>
                <w:sz w:val="24"/>
                <w:highlight w:val="none"/>
              </w:rPr>
            </w:pPr>
          </w:p>
        </w:tc>
      </w:tr>
      <w:tr w14:paraId="76D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CC471A8">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653DB911">
            <w:pPr>
              <w:jc w:val="center"/>
              <w:rPr>
                <w:rFonts w:hint="eastAsia" w:ascii="宋体" w:hAnsi="宋体" w:cs="宋体"/>
                <w:sz w:val="24"/>
                <w:highlight w:val="none"/>
              </w:rPr>
            </w:pPr>
          </w:p>
        </w:tc>
      </w:tr>
      <w:tr w14:paraId="5BAB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3071C4">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1E26FFE">
            <w:pPr>
              <w:jc w:val="center"/>
              <w:rPr>
                <w:rFonts w:hint="eastAsia" w:ascii="宋体" w:hAnsi="宋体" w:cs="宋体"/>
                <w:sz w:val="24"/>
                <w:highlight w:val="none"/>
              </w:rPr>
            </w:pPr>
          </w:p>
        </w:tc>
      </w:tr>
      <w:tr w14:paraId="0BE6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C904864">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028988DC">
            <w:pPr>
              <w:jc w:val="center"/>
              <w:rPr>
                <w:rFonts w:hint="eastAsia" w:ascii="宋体" w:hAnsi="宋体" w:cs="宋体"/>
                <w:sz w:val="24"/>
                <w:highlight w:val="none"/>
              </w:rPr>
            </w:pPr>
          </w:p>
        </w:tc>
      </w:tr>
      <w:tr w14:paraId="5C37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636069">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57EBB960">
            <w:pPr>
              <w:jc w:val="center"/>
              <w:rPr>
                <w:rFonts w:hint="eastAsia" w:ascii="宋体" w:hAnsi="宋体" w:cs="宋体"/>
                <w:sz w:val="24"/>
                <w:highlight w:val="none"/>
              </w:rPr>
            </w:pPr>
          </w:p>
        </w:tc>
      </w:tr>
      <w:tr w14:paraId="7B2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779201">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0F1BFC7C">
            <w:pPr>
              <w:jc w:val="center"/>
              <w:rPr>
                <w:rFonts w:hint="eastAsia" w:ascii="宋体" w:hAnsi="宋体" w:cs="宋体"/>
                <w:sz w:val="24"/>
                <w:highlight w:val="none"/>
              </w:rPr>
            </w:pPr>
          </w:p>
        </w:tc>
      </w:tr>
      <w:tr w14:paraId="23AF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6D0E26B">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E3E75D">
            <w:pPr>
              <w:jc w:val="center"/>
              <w:rPr>
                <w:rFonts w:hint="eastAsia" w:ascii="宋体" w:hAnsi="宋体" w:cs="宋体"/>
                <w:sz w:val="24"/>
                <w:highlight w:val="none"/>
              </w:rPr>
            </w:pPr>
          </w:p>
        </w:tc>
      </w:tr>
      <w:tr w14:paraId="0DA1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BFA0A39">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29B1965">
            <w:pPr>
              <w:jc w:val="center"/>
              <w:rPr>
                <w:rFonts w:hint="eastAsia" w:ascii="宋体" w:hAnsi="宋体" w:cs="宋体"/>
                <w:sz w:val="24"/>
                <w:highlight w:val="none"/>
              </w:rPr>
            </w:pPr>
          </w:p>
        </w:tc>
      </w:tr>
      <w:tr w14:paraId="1C5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E9788F8">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7FFCD942">
            <w:pPr>
              <w:jc w:val="center"/>
              <w:rPr>
                <w:rFonts w:hint="eastAsia" w:ascii="宋体" w:hAnsi="宋体" w:cs="宋体"/>
                <w:sz w:val="24"/>
                <w:highlight w:val="none"/>
              </w:rPr>
            </w:pPr>
          </w:p>
        </w:tc>
      </w:tr>
      <w:tr w14:paraId="7154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1794C9">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28DDD76C">
            <w:pPr>
              <w:jc w:val="center"/>
              <w:rPr>
                <w:rFonts w:hint="eastAsia" w:ascii="宋体" w:hAnsi="宋体" w:cs="宋体"/>
                <w:sz w:val="24"/>
                <w:highlight w:val="none"/>
              </w:rPr>
            </w:pPr>
          </w:p>
        </w:tc>
      </w:tr>
      <w:tr w14:paraId="4F16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E0EF21">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4192BE10">
            <w:pPr>
              <w:jc w:val="center"/>
              <w:rPr>
                <w:rFonts w:hint="eastAsia" w:ascii="宋体" w:hAnsi="宋体" w:cs="宋体"/>
                <w:sz w:val="24"/>
                <w:highlight w:val="none"/>
              </w:rPr>
            </w:pPr>
          </w:p>
        </w:tc>
      </w:tr>
      <w:tr w14:paraId="1E36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5771C6">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0535AA90">
            <w:pPr>
              <w:jc w:val="center"/>
              <w:rPr>
                <w:rFonts w:hint="eastAsia" w:ascii="宋体" w:hAnsi="宋体" w:cs="宋体"/>
                <w:sz w:val="24"/>
                <w:highlight w:val="none"/>
              </w:rPr>
            </w:pPr>
          </w:p>
        </w:tc>
      </w:tr>
      <w:tr w14:paraId="742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FB48E65">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1EF7A63A">
            <w:pPr>
              <w:jc w:val="center"/>
              <w:rPr>
                <w:rFonts w:hint="eastAsia" w:ascii="宋体" w:hAnsi="宋体" w:cs="宋体"/>
                <w:sz w:val="24"/>
                <w:highlight w:val="none"/>
              </w:rPr>
            </w:pPr>
          </w:p>
        </w:tc>
      </w:tr>
      <w:tr w14:paraId="39F0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0663E90">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77A6238D">
            <w:pPr>
              <w:jc w:val="center"/>
              <w:rPr>
                <w:rFonts w:hint="eastAsia" w:ascii="宋体" w:hAnsi="宋体" w:cs="宋体"/>
                <w:sz w:val="24"/>
                <w:highlight w:val="none"/>
              </w:rPr>
            </w:pPr>
          </w:p>
        </w:tc>
      </w:tr>
    </w:tbl>
    <w:p w14:paraId="3BF4C59B">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w:t>
      </w:r>
      <w:r>
        <w:rPr>
          <w:rFonts w:hint="eastAsia" w:ascii="宋体" w:hAnsi="宋体" w:cs="宋体"/>
          <w:sz w:val="24"/>
          <w:highlight w:val="none"/>
          <w:lang w:eastAsia="zh-CN"/>
        </w:rPr>
        <w:t>供应商</w:t>
      </w:r>
      <w:r>
        <w:rPr>
          <w:rFonts w:hint="eastAsia" w:ascii="宋体" w:hAnsi="宋体" w:cs="宋体"/>
          <w:sz w:val="24"/>
          <w:highlight w:val="none"/>
        </w:rPr>
        <w:t>须知前附表。每张表格只填写一个项目，并标明序号。</w:t>
      </w:r>
    </w:p>
    <w:p w14:paraId="75BF598C">
      <w:pPr>
        <w:keepNext/>
        <w:keepLines/>
        <w:spacing w:before="280" w:after="290" w:line="420" w:lineRule="exact"/>
        <w:jc w:val="center"/>
        <w:outlineLvl w:val="3"/>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A2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30032B">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04D1809F">
            <w:pPr>
              <w:jc w:val="center"/>
              <w:rPr>
                <w:rFonts w:hint="eastAsia" w:ascii="宋体" w:hAnsi="宋体" w:cs="宋体"/>
                <w:sz w:val="24"/>
                <w:highlight w:val="none"/>
              </w:rPr>
            </w:pPr>
          </w:p>
        </w:tc>
      </w:tr>
      <w:tr w14:paraId="714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CE2CD14">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75A4D593">
            <w:pPr>
              <w:jc w:val="center"/>
              <w:rPr>
                <w:rFonts w:hint="eastAsia" w:ascii="宋体" w:hAnsi="宋体" w:cs="宋体"/>
                <w:sz w:val="24"/>
                <w:highlight w:val="none"/>
              </w:rPr>
            </w:pPr>
          </w:p>
        </w:tc>
      </w:tr>
      <w:tr w14:paraId="66D2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C88595A">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11C35223">
            <w:pPr>
              <w:jc w:val="center"/>
              <w:rPr>
                <w:rFonts w:hint="eastAsia" w:ascii="宋体" w:hAnsi="宋体" w:cs="宋体"/>
                <w:sz w:val="24"/>
                <w:highlight w:val="none"/>
              </w:rPr>
            </w:pPr>
          </w:p>
        </w:tc>
      </w:tr>
      <w:tr w14:paraId="1B6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AA9EA1">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0A0AE170">
            <w:pPr>
              <w:jc w:val="center"/>
              <w:rPr>
                <w:rFonts w:hint="eastAsia" w:ascii="宋体" w:hAnsi="宋体" w:cs="宋体"/>
                <w:sz w:val="24"/>
                <w:highlight w:val="none"/>
              </w:rPr>
            </w:pPr>
          </w:p>
        </w:tc>
      </w:tr>
      <w:tr w14:paraId="0456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756DA2">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7DB85E80">
            <w:pPr>
              <w:jc w:val="center"/>
              <w:rPr>
                <w:rFonts w:hint="eastAsia" w:ascii="宋体" w:hAnsi="宋体" w:cs="宋体"/>
                <w:sz w:val="24"/>
                <w:highlight w:val="none"/>
              </w:rPr>
            </w:pPr>
          </w:p>
        </w:tc>
      </w:tr>
      <w:tr w14:paraId="035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FCBA7C">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E04BC75">
            <w:pPr>
              <w:jc w:val="center"/>
              <w:rPr>
                <w:rFonts w:hint="eastAsia" w:ascii="宋体" w:hAnsi="宋体" w:cs="宋体"/>
                <w:sz w:val="24"/>
                <w:highlight w:val="none"/>
              </w:rPr>
            </w:pPr>
          </w:p>
        </w:tc>
      </w:tr>
      <w:tr w14:paraId="61D8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364F0D9">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1B464B3A">
            <w:pPr>
              <w:jc w:val="center"/>
              <w:rPr>
                <w:rFonts w:hint="eastAsia" w:ascii="宋体" w:hAnsi="宋体" w:cs="宋体"/>
                <w:sz w:val="24"/>
                <w:highlight w:val="none"/>
              </w:rPr>
            </w:pPr>
          </w:p>
        </w:tc>
      </w:tr>
      <w:tr w14:paraId="4D92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E003B16">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008C4432">
            <w:pPr>
              <w:jc w:val="center"/>
              <w:rPr>
                <w:rFonts w:hint="eastAsia" w:ascii="宋体" w:hAnsi="宋体" w:cs="宋体"/>
                <w:sz w:val="24"/>
                <w:highlight w:val="none"/>
              </w:rPr>
            </w:pPr>
          </w:p>
        </w:tc>
      </w:tr>
      <w:tr w14:paraId="1A41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C6BE4E1">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F2E351D">
            <w:pPr>
              <w:jc w:val="center"/>
              <w:rPr>
                <w:rFonts w:hint="eastAsia" w:ascii="宋体" w:hAnsi="宋体" w:cs="宋体"/>
                <w:sz w:val="24"/>
                <w:highlight w:val="none"/>
              </w:rPr>
            </w:pPr>
          </w:p>
        </w:tc>
      </w:tr>
      <w:tr w14:paraId="1FF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26314F6">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3F52277F">
            <w:pPr>
              <w:jc w:val="center"/>
              <w:rPr>
                <w:rFonts w:hint="eastAsia" w:ascii="宋体" w:hAnsi="宋体" w:cs="宋体"/>
                <w:sz w:val="24"/>
                <w:highlight w:val="none"/>
              </w:rPr>
            </w:pPr>
          </w:p>
        </w:tc>
      </w:tr>
      <w:tr w14:paraId="338F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5EED9C">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3BD31008">
            <w:pPr>
              <w:jc w:val="center"/>
              <w:rPr>
                <w:rFonts w:hint="eastAsia" w:ascii="宋体" w:hAnsi="宋体" w:cs="宋体"/>
                <w:sz w:val="24"/>
                <w:highlight w:val="none"/>
              </w:rPr>
            </w:pPr>
          </w:p>
        </w:tc>
      </w:tr>
      <w:tr w14:paraId="7DBF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D54ACFC">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7C8FCEE1">
            <w:pPr>
              <w:jc w:val="center"/>
              <w:rPr>
                <w:rFonts w:hint="eastAsia" w:ascii="宋体" w:hAnsi="宋体" w:cs="宋体"/>
                <w:sz w:val="24"/>
                <w:highlight w:val="none"/>
              </w:rPr>
            </w:pPr>
          </w:p>
        </w:tc>
      </w:tr>
      <w:tr w14:paraId="4EF7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01F6A7">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0E2685AB">
            <w:pPr>
              <w:jc w:val="center"/>
              <w:rPr>
                <w:rFonts w:hint="eastAsia" w:ascii="宋体" w:hAnsi="宋体" w:cs="宋体"/>
                <w:sz w:val="24"/>
                <w:highlight w:val="none"/>
              </w:rPr>
            </w:pPr>
          </w:p>
        </w:tc>
      </w:tr>
      <w:tr w14:paraId="69C6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EB2663">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69AF01E5">
            <w:pPr>
              <w:jc w:val="center"/>
              <w:rPr>
                <w:rFonts w:hint="eastAsia" w:ascii="宋体" w:hAnsi="宋体" w:cs="宋体"/>
                <w:sz w:val="24"/>
                <w:highlight w:val="none"/>
              </w:rPr>
            </w:pPr>
          </w:p>
        </w:tc>
      </w:tr>
      <w:tr w14:paraId="59E4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0C8B3EE">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13FDD14">
            <w:pPr>
              <w:jc w:val="center"/>
              <w:rPr>
                <w:rFonts w:hint="eastAsia" w:ascii="宋体" w:hAnsi="宋体" w:cs="宋体"/>
                <w:sz w:val="24"/>
                <w:highlight w:val="none"/>
              </w:rPr>
            </w:pPr>
          </w:p>
        </w:tc>
      </w:tr>
    </w:tbl>
    <w:p w14:paraId="40B7AB41">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w:t>
      </w:r>
      <w:r>
        <w:rPr>
          <w:rFonts w:hint="eastAsia" w:ascii="宋体" w:hAnsi="宋体" w:cs="宋体"/>
          <w:sz w:val="24"/>
          <w:highlight w:val="none"/>
          <w:lang w:eastAsia="zh-CN"/>
        </w:rPr>
        <w:t>原件</w:t>
      </w:r>
      <w:r>
        <w:rPr>
          <w:rFonts w:hint="eastAsia" w:ascii="宋体" w:hAnsi="宋体" w:cs="宋体"/>
          <w:sz w:val="24"/>
          <w:highlight w:val="none"/>
        </w:rPr>
        <w:t>扫描件。每张表格只填写一个项目，并标明序号。</w:t>
      </w:r>
    </w:p>
    <w:p w14:paraId="101A80D2">
      <w:pPr>
        <w:rPr>
          <w:rFonts w:hint="eastAsia"/>
          <w:highlight w:val="none"/>
        </w:rPr>
      </w:pPr>
      <w:r>
        <w:rPr>
          <w:rFonts w:hint="eastAsia"/>
          <w:highlight w:val="none"/>
        </w:rPr>
        <w:t xml:space="preserve"> </w:t>
      </w:r>
    </w:p>
    <w:p w14:paraId="13BBFE17">
      <w:pPr>
        <w:rPr>
          <w:rFonts w:hint="eastAsia"/>
          <w:highlight w:val="none"/>
        </w:rPr>
      </w:pPr>
      <w:r>
        <w:rPr>
          <w:highlight w:val="none"/>
        </w:rPr>
        <w:br w:type="page"/>
      </w:r>
    </w:p>
    <w:p w14:paraId="70A8C217">
      <w:pPr>
        <w:spacing w:line="480" w:lineRule="exact"/>
        <w:jc w:val="center"/>
        <w:textAlignment w:val="center"/>
        <w:rPr>
          <w:rFonts w:ascii="宋体" w:hAnsi="宋体" w:cs="宋体"/>
          <w:b/>
          <w:bCs/>
          <w:sz w:val="30"/>
          <w:szCs w:val="30"/>
          <w:highlight w:val="none"/>
        </w:rPr>
      </w:pPr>
    </w:p>
    <w:p w14:paraId="3C23D728">
      <w:pPr>
        <w:numPr>
          <w:ilvl w:val="0"/>
          <w:numId w:val="3"/>
        </w:numPr>
        <w:spacing w:line="480" w:lineRule="exact"/>
        <w:jc w:val="center"/>
        <w:textAlignment w:val="center"/>
        <w:rPr>
          <w:rFonts w:ascii="宋体" w:hAnsi="宋体" w:cs="宋体"/>
          <w:b/>
          <w:bCs/>
          <w:sz w:val="30"/>
          <w:szCs w:val="30"/>
          <w:highlight w:val="none"/>
        </w:rPr>
      </w:pPr>
      <w:r>
        <w:rPr>
          <w:rFonts w:ascii="宋体" w:hAnsi="宋体" w:cs="宋体"/>
          <w:b/>
          <w:bCs/>
          <w:sz w:val="30"/>
          <w:szCs w:val="30"/>
          <w:highlight w:val="none"/>
        </w:rPr>
        <w:t>承诺书</w:t>
      </w:r>
    </w:p>
    <w:p w14:paraId="1EF2216A">
      <w:pPr>
        <w:spacing w:line="480" w:lineRule="auto"/>
        <w:ind w:firstLine="420" w:firstLineChars="200"/>
        <w:rPr>
          <w:rFonts w:ascii="宋体" w:hAnsi="宋体" w:eastAsia="宋体" w:cs="Times New Roman"/>
          <w:color w:val="000000"/>
          <w:szCs w:val="24"/>
          <w:highlight w:val="none"/>
        </w:rPr>
      </w:pPr>
    </w:p>
    <w:p w14:paraId="2630715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hint="eastAsia" w:ascii="宋体" w:hAnsi="宋体" w:cs="Times New Roman"/>
          <w:color w:val="000000"/>
          <w:szCs w:val="24"/>
          <w:highlight w:val="none"/>
          <w:lang w:eastAsia="zh-CN"/>
        </w:rPr>
        <w:t>采购人</w:t>
      </w:r>
      <w:r>
        <w:rPr>
          <w:rFonts w:hint="eastAsia" w:ascii="宋体" w:hAnsi="宋体" w:eastAsia="宋体" w:cs="Times New Roman"/>
          <w:color w:val="000000"/>
          <w:szCs w:val="24"/>
          <w:highlight w:val="none"/>
        </w:rPr>
        <w:t>）</w:t>
      </w:r>
    </w:p>
    <w:p w14:paraId="7675D3B5">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228240BB">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5FBEEC57">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019F529F">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2A9C8BE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21319611">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（盖单位章）</w:t>
      </w:r>
    </w:p>
    <w:p w14:paraId="2C243838">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773D70E5">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5938CFC5">
      <w:pPr>
        <w:spacing w:line="600" w:lineRule="exact"/>
        <w:textAlignment w:val="center"/>
        <w:rPr>
          <w:rFonts w:ascii="宋体" w:hAnsi="宋体" w:cs="宋体"/>
          <w:sz w:val="24"/>
          <w:highlight w:val="none"/>
        </w:rPr>
      </w:pPr>
    </w:p>
    <w:p w14:paraId="5114996B">
      <w:pPr>
        <w:pStyle w:val="2"/>
        <w:rPr>
          <w:rFonts w:ascii="宋体" w:hAnsi="宋体" w:cs="宋体"/>
          <w:sz w:val="24"/>
          <w:highlight w:val="none"/>
        </w:rPr>
      </w:pPr>
    </w:p>
    <w:p w14:paraId="295A45AA">
      <w:pPr>
        <w:rPr>
          <w:rFonts w:ascii="宋体" w:hAnsi="宋体" w:cs="宋体"/>
          <w:sz w:val="24"/>
          <w:highlight w:val="none"/>
        </w:rPr>
      </w:pPr>
    </w:p>
    <w:p w14:paraId="283F1495">
      <w:pPr>
        <w:pStyle w:val="2"/>
      </w:pPr>
    </w:p>
    <w:p w14:paraId="2407C8F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DA38785">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208975AE">
      <w:pPr>
        <w:widowControl/>
        <w:jc w:val="left"/>
        <w:rPr>
          <w:rFonts w:hint="eastAsia" w:ascii="宋体" w:hAnsi="宋体"/>
          <w:b/>
          <w:bCs/>
          <w:color w:val="000000"/>
          <w:kern w:val="0"/>
          <w:sz w:val="24"/>
          <w:szCs w:val="24"/>
          <w:highlight w:val="none"/>
        </w:rPr>
      </w:pPr>
    </w:p>
    <w:p w14:paraId="301D27D9">
      <w:pPr>
        <w:widowControl/>
        <w:jc w:val="left"/>
        <w:rPr>
          <w:rFonts w:ascii="宋体" w:hAnsi="宋体"/>
          <w:b/>
          <w:bCs/>
          <w:color w:val="000000"/>
          <w:kern w:val="0"/>
          <w:sz w:val="24"/>
          <w:szCs w:val="24"/>
          <w:highlight w:val="none"/>
        </w:rPr>
      </w:pPr>
      <w:r>
        <w:rPr>
          <w:rFonts w:hint="eastAsia" w:ascii="宋体" w:hAnsi="宋体"/>
          <w:b/>
          <w:bCs/>
          <w:color w:val="000000"/>
          <w:kern w:val="0"/>
          <w:sz w:val="24"/>
          <w:szCs w:val="24"/>
          <w:highlight w:val="none"/>
        </w:rPr>
        <w:t>附件1：</w:t>
      </w:r>
    </w:p>
    <w:p w14:paraId="489C69C0">
      <w:pPr>
        <w:snapToGrid w:val="0"/>
        <w:spacing w:line="480" w:lineRule="exact"/>
        <w:jc w:val="center"/>
        <w:rPr>
          <w:rFonts w:ascii="宋体" w:hAnsi="宋体" w:eastAsia="宋体" w:cs="宋体"/>
          <w:b/>
          <w:bCs/>
          <w:kern w:val="10"/>
          <w:sz w:val="28"/>
          <w:szCs w:val="28"/>
          <w:highlight w:val="none"/>
        </w:rPr>
      </w:pPr>
      <w:bookmarkStart w:id="830" w:name="OLE_LINK14"/>
      <w:bookmarkStart w:id="831" w:name="_Toc23336"/>
      <w:bookmarkStart w:id="832" w:name="OLE_LINK13"/>
      <w:r>
        <w:rPr>
          <w:rFonts w:hint="eastAsia" w:ascii="宋体" w:hAnsi="宋体" w:eastAsia="宋体" w:cs="宋体"/>
          <w:b/>
          <w:bCs/>
          <w:kern w:val="10"/>
          <w:sz w:val="28"/>
          <w:szCs w:val="28"/>
          <w:highlight w:val="none"/>
        </w:rPr>
        <w:t>中小微企业声明函</w:t>
      </w:r>
    </w:p>
    <w:p w14:paraId="0A57739C">
      <w:pPr>
        <w:spacing w:line="240" w:lineRule="auto"/>
        <w:ind w:firstLine="0" w:firstLineChars="0"/>
        <w:jc w:val="center"/>
        <w:rPr>
          <w:rFonts w:ascii="宋体" w:hAnsi="宋体" w:eastAsia="宋体"/>
          <w:sz w:val="24"/>
          <w:szCs w:val="24"/>
          <w:highlight w:val="none"/>
        </w:rPr>
      </w:pPr>
    </w:p>
    <w:p w14:paraId="0A579C1E">
      <w:pPr>
        <w:spacing w:before="157" w:beforeLines="5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本公司郑重声明，根据《政府采购促进中小企业发展管理办法》（财库﹝2020﹞46 号）的规定， 本公司参加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采购活动，工程的施工单位全部为符合政策要求的中小企业。具体情况如下：</w:t>
      </w:r>
    </w:p>
    <w:p w14:paraId="368FCD1D">
      <w:pPr>
        <w:numPr>
          <w:ilvl w:val="0"/>
          <w:numId w:val="4"/>
        </w:numPr>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u w:val="single"/>
        </w:rPr>
        <w:t>（标的名称）</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sz w:val="24"/>
          <w:szCs w:val="24"/>
          <w:highlight w:val="none"/>
        </w:rPr>
        <w:t>；承建（承接）企业为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万元，属于</w:t>
      </w:r>
      <w:r>
        <w:rPr>
          <w:rFonts w:hint="eastAsia" w:ascii="宋体" w:hAnsi="宋体" w:eastAsia="宋体"/>
          <w:sz w:val="24"/>
          <w:szCs w:val="24"/>
          <w:highlight w:val="none"/>
          <w:u w:val="single"/>
        </w:rPr>
        <w:t>（中型企业、小型企业、微型企业）</w:t>
      </w:r>
      <w:r>
        <w:rPr>
          <w:rFonts w:hint="eastAsia" w:ascii="宋体" w:hAnsi="宋体" w:eastAsia="宋体"/>
          <w:sz w:val="24"/>
          <w:szCs w:val="24"/>
          <w:highlight w:val="none"/>
        </w:rPr>
        <w:t>；</w:t>
      </w:r>
    </w:p>
    <w:p w14:paraId="74220CA5">
      <w:pPr>
        <w:adjustRightInd w:val="0"/>
        <w:snapToGrid w:val="0"/>
        <w:spacing w:beforeLines="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78EFA57">
      <w:pPr>
        <w:adjustRightInd w:val="0"/>
        <w:snapToGrid w:val="0"/>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rPr>
        <w:t>……</w:t>
      </w:r>
    </w:p>
    <w:p w14:paraId="43F2C4F9">
      <w:pPr>
        <w:spacing w:beforeLines="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本企业不属于大企业的分支机构，不存在控股股东为大企业的情形，也不存在与大企业的负责人为同一人的情形。</w:t>
      </w:r>
    </w:p>
    <w:p w14:paraId="4A0B3604">
      <w:pPr>
        <w:spacing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本企业对上述声明内容的真实性负责。如有虚假，将依法承担相应责任。</w:t>
      </w:r>
    </w:p>
    <w:p w14:paraId="17FD60E9">
      <w:pPr>
        <w:wordWrap w:val="0"/>
        <w:topLinePunct/>
        <w:spacing w:line="360" w:lineRule="auto"/>
        <w:rPr>
          <w:rFonts w:ascii="宋体" w:hAnsi="宋体" w:eastAsia="宋体" w:cs="宋体"/>
          <w:szCs w:val="21"/>
          <w:highlight w:val="none"/>
        </w:rPr>
      </w:pPr>
    </w:p>
    <w:p w14:paraId="60CCBE99">
      <w:pPr>
        <w:pStyle w:val="2"/>
      </w:pPr>
    </w:p>
    <w:p w14:paraId="4402BC62">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lang w:eastAsia="zh-CN"/>
        </w:rPr>
        <w:t>企业名称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4EB82509">
      <w:pPr>
        <w:wordWrap w:val="0"/>
        <w:topLinePunct/>
        <w:spacing w:line="600" w:lineRule="exact"/>
        <w:ind w:left="3150" w:leftChars="150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6E22039">
      <w:pPr>
        <w:pStyle w:val="2"/>
      </w:pPr>
    </w:p>
    <w:p w14:paraId="430C0900"/>
    <w:p w14:paraId="39D6300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说明：</w:t>
      </w:r>
    </w:p>
    <w:p w14:paraId="50EADDB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1、从业人员、营业收入、资产总额填报上一年度数据，无上一年度数据的新成立企业可不填报。</w:t>
      </w:r>
    </w:p>
    <w:p w14:paraId="45DF13E4">
      <w:pPr>
        <w:adjustRightInd/>
        <w:snapToGrid/>
        <w:spacing w:line="500" w:lineRule="exact"/>
        <w:ind w:firstLine="480" w:firstLineChars="200"/>
        <w:rPr>
          <w:rFonts w:ascii="宋体" w:hAnsi="宋体" w:cs="宋体"/>
          <w:b/>
          <w:bCs/>
          <w:kern w:val="28"/>
          <w:sz w:val="30"/>
          <w:szCs w:val="30"/>
          <w:highlight w:val="none"/>
        </w:rPr>
      </w:pPr>
      <w:r>
        <w:rPr>
          <w:rFonts w:hint="eastAsia" w:ascii="宋体" w:hAnsi="宋体" w:eastAsia="宋体" w:cs="Times New Roman"/>
          <w:spacing w:val="0"/>
          <w:kern w:val="2"/>
          <w:sz w:val="24"/>
          <w:szCs w:val="24"/>
          <w:highlight w:val="none"/>
        </w:rPr>
        <w:t>2、</w:t>
      </w:r>
      <w:r>
        <w:rPr>
          <w:rFonts w:hint="eastAsia" w:ascii="宋体" w:hAnsi="宋体" w:eastAsia="宋体" w:cs="Times New Roman"/>
          <w:color w:val="000000"/>
          <w:spacing w:val="0"/>
          <w:kern w:val="2"/>
          <w:sz w:val="24"/>
          <w:szCs w:val="24"/>
          <w:highlight w:val="none"/>
        </w:rPr>
        <w:t>供应商提供《中小企业声明函》内容不实的</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属于“隐瞒真实情况</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提供虚假资料的”情形,依照《政府采购法》的有关规定追究相应责任</w:t>
      </w:r>
      <w:r>
        <w:rPr>
          <w:rFonts w:hint="eastAsia" w:ascii="宋体" w:hAnsi="宋体" w:eastAsia="宋体" w:cs="Times New Roman"/>
          <w:spacing w:val="0"/>
          <w:kern w:val="2"/>
          <w:sz w:val="24"/>
          <w:szCs w:val="24"/>
          <w:highlight w:val="none"/>
        </w:rPr>
        <w:t>。</w:t>
      </w:r>
    </w:p>
    <w:p w14:paraId="6AB3ED8B">
      <w:pPr>
        <w:widowControl/>
        <w:jc w:val="left"/>
        <w:rPr>
          <w:rFonts w:hint="eastAsia" w:ascii="宋体" w:hAnsi="宋体"/>
          <w:b/>
          <w:bCs/>
          <w:color w:val="000000"/>
          <w:kern w:val="0"/>
          <w:sz w:val="24"/>
          <w:szCs w:val="24"/>
          <w:highlight w:val="none"/>
        </w:rPr>
      </w:pPr>
    </w:p>
    <w:p w14:paraId="4368DD5D">
      <w:pPr>
        <w:widowControl/>
        <w:jc w:val="left"/>
        <w:rPr>
          <w:rFonts w:ascii="宋体" w:hAnsi="宋体"/>
          <w:b/>
          <w:color w:val="000000"/>
          <w:kern w:val="0"/>
          <w:sz w:val="30"/>
          <w:szCs w:val="24"/>
          <w:highlight w:val="none"/>
        </w:rPr>
      </w:pPr>
      <w:r>
        <w:rPr>
          <w:rFonts w:hint="eastAsia" w:ascii="宋体" w:hAnsi="宋体"/>
          <w:b/>
          <w:bCs/>
          <w:color w:val="000000"/>
          <w:kern w:val="0"/>
          <w:sz w:val="24"/>
          <w:szCs w:val="24"/>
          <w:highlight w:val="none"/>
        </w:rPr>
        <w:t>附件2：</w:t>
      </w:r>
    </w:p>
    <w:p w14:paraId="63A9F388">
      <w:pPr>
        <w:keepNext/>
        <w:keepLines/>
        <w:tabs>
          <w:tab w:val="left" w:pos="840"/>
        </w:tabs>
        <w:spacing w:before="260" w:after="260" w:line="412" w:lineRule="auto"/>
        <w:ind w:left="420"/>
        <w:jc w:val="center"/>
        <w:outlineLvl w:val="1"/>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830"/>
      <w:bookmarkEnd w:id="831"/>
      <w:bookmarkEnd w:id="832"/>
    </w:p>
    <w:p w14:paraId="0A176678">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DC4B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5886E557">
      <w:pPr>
        <w:spacing w:line="440" w:lineRule="exact"/>
        <w:rPr>
          <w:rFonts w:ascii="宋体" w:hAnsi="宋体" w:cs="宋体"/>
          <w:spacing w:val="6"/>
          <w:szCs w:val="21"/>
          <w:highlight w:val="none"/>
        </w:rPr>
      </w:pPr>
    </w:p>
    <w:p w14:paraId="320C016B">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2517EAF">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32B1C5AA">
      <w:pPr>
        <w:widowControl/>
        <w:spacing w:line="440" w:lineRule="exact"/>
        <w:rPr>
          <w:rFonts w:ascii="宋体" w:hAnsi="宋体" w:cs="宋体"/>
          <w:b/>
          <w:szCs w:val="21"/>
          <w:highlight w:val="none"/>
        </w:rPr>
      </w:pPr>
    </w:p>
    <w:p w14:paraId="255C4BF3">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08C0B039">
      <w:pPr>
        <w:widowControl/>
        <w:spacing w:line="440" w:lineRule="exact"/>
        <w:rPr>
          <w:rFonts w:ascii="宋体" w:hAnsi="宋体" w:cs="宋体"/>
          <w:b/>
          <w:szCs w:val="21"/>
          <w:highlight w:val="none"/>
        </w:rPr>
      </w:pPr>
      <w:r>
        <w:rPr>
          <w:rFonts w:hint="eastAsia" w:ascii="宋体" w:hAnsi="宋体" w:cs="宋体"/>
          <w:b/>
          <w:szCs w:val="21"/>
          <w:highlight w:val="none"/>
        </w:rPr>
        <w:t>》。）</w:t>
      </w:r>
    </w:p>
    <w:p w14:paraId="70AB19EC">
      <w:pPr>
        <w:tabs>
          <w:tab w:val="left" w:pos="840"/>
        </w:tabs>
        <w:autoSpaceDE w:val="0"/>
        <w:autoSpaceDN w:val="0"/>
        <w:adjustRightInd w:val="0"/>
        <w:spacing w:line="440" w:lineRule="exact"/>
        <w:rPr>
          <w:rFonts w:ascii="宋体" w:hAnsi="宋体"/>
          <w:b/>
          <w:sz w:val="24"/>
          <w:highlight w:val="none"/>
        </w:rPr>
      </w:pPr>
    </w:p>
    <w:p w14:paraId="7A39B10C">
      <w:pPr>
        <w:spacing w:line="440" w:lineRule="exact"/>
        <w:rPr>
          <w:highlight w:val="none"/>
        </w:rPr>
      </w:pPr>
      <w:r>
        <w:rPr>
          <w:rFonts w:hint="eastAsia"/>
          <w:highlight w:val="none"/>
        </w:rPr>
        <w:t>《财政部民政部中国残疾人联合会关于促进残疾人就业政府采购政策的通知》（财库（2017〔141〕号）的规定：</w:t>
      </w:r>
    </w:p>
    <w:p w14:paraId="623C5E2F">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05ABE64">
      <w:pPr>
        <w:spacing w:line="440" w:lineRule="exact"/>
        <w:rPr>
          <w:highlight w:val="none"/>
        </w:rPr>
      </w:pPr>
      <w:r>
        <w:rPr>
          <w:rFonts w:hint="eastAsia"/>
          <w:highlight w:val="none"/>
        </w:rPr>
        <w:t>（1）安置的残疾人占本单位在职职工人数的比例不低于25%（含25%），并且安置的残疾人人数不少于10人（含10人）；</w:t>
      </w:r>
    </w:p>
    <w:p w14:paraId="7CD98AAA">
      <w:pPr>
        <w:spacing w:line="440" w:lineRule="exact"/>
        <w:rPr>
          <w:highlight w:val="none"/>
        </w:rPr>
      </w:pPr>
      <w:r>
        <w:rPr>
          <w:rFonts w:hint="eastAsia"/>
          <w:highlight w:val="none"/>
        </w:rPr>
        <w:t>（2）依法与安置的每位残疾人签订了一年以上（含一年）的劳动合同或服务协议；</w:t>
      </w:r>
    </w:p>
    <w:p w14:paraId="37272E0D">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0A9CB6E9">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15AD3EF4">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6C1D3201">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2088DF68">
      <w:pPr>
        <w:keepNext/>
        <w:keepLines/>
        <w:tabs>
          <w:tab w:val="left" w:pos="840"/>
        </w:tabs>
        <w:spacing w:before="260" w:after="260" w:line="412" w:lineRule="auto"/>
        <w:outlineLvl w:val="1"/>
        <w:rPr>
          <w:rFonts w:ascii="宋体" w:hAnsi="宋体"/>
          <w:b/>
          <w:bCs/>
          <w:color w:val="000000"/>
          <w:kern w:val="0"/>
          <w:sz w:val="24"/>
          <w:szCs w:val="24"/>
          <w:highlight w:val="none"/>
        </w:rPr>
      </w:pPr>
      <w:bookmarkStart w:id="833"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p>
    <w:p w14:paraId="0B871BB0">
      <w:pPr>
        <w:keepNext/>
        <w:keepLines/>
        <w:tabs>
          <w:tab w:val="left" w:pos="840"/>
        </w:tabs>
        <w:spacing w:before="260" w:after="260" w:line="412" w:lineRule="auto"/>
        <w:ind w:left="420"/>
        <w:jc w:val="center"/>
        <w:outlineLvl w:val="1"/>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833"/>
    </w:p>
    <w:p w14:paraId="52C2A835">
      <w:pPr>
        <w:rPr>
          <w:highlight w:val="none"/>
          <w:lang w:val="en-GB"/>
        </w:rPr>
      </w:pPr>
    </w:p>
    <w:p w14:paraId="2DDE5DD1">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3B43D7BC">
      <w:pPr>
        <w:spacing w:line="360" w:lineRule="auto"/>
        <w:rPr>
          <w:highlight w:val="none"/>
          <w:lang w:val="en-GB"/>
        </w:rPr>
      </w:pPr>
    </w:p>
    <w:p w14:paraId="6E0590D0">
      <w:pPr>
        <w:spacing w:line="360" w:lineRule="auto"/>
        <w:rPr>
          <w:highlight w:val="none"/>
          <w:lang w:val="en-GB"/>
        </w:rPr>
      </w:pPr>
    </w:p>
    <w:p w14:paraId="7DD381C6">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02655504">
      <w:pPr>
        <w:widowControl/>
        <w:spacing w:before="100" w:beforeAutospacing="1" w:after="100" w:afterAutospacing="1"/>
        <w:jc w:val="left"/>
        <w:rPr>
          <w:rFonts w:ascii="宋体" w:hAnsi="宋体"/>
          <w:kern w:val="0"/>
          <w:sz w:val="24"/>
          <w:szCs w:val="24"/>
          <w:highlight w:val="none"/>
        </w:rPr>
      </w:pPr>
    </w:p>
    <w:p w14:paraId="153B3A2C">
      <w:pPr>
        <w:rPr>
          <w:color w:val="000000"/>
          <w:highlight w:val="none"/>
        </w:rPr>
      </w:pPr>
    </w:p>
    <w:p w14:paraId="232862A5">
      <w:pPr>
        <w:spacing w:line="360" w:lineRule="auto"/>
        <w:rPr>
          <w:rFonts w:ascii="Times New Roman" w:hAnsi="Times New Roman"/>
          <w:highlight w:val="none"/>
        </w:rPr>
      </w:pPr>
    </w:p>
    <w:p w14:paraId="44BE04A9">
      <w:pPr>
        <w:keepNext/>
        <w:keepLines/>
        <w:autoSpaceDE w:val="0"/>
        <w:autoSpaceDN w:val="0"/>
        <w:spacing w:line="360" w:lineRule="auto"/>
        <w:jc w:val="center"/>
        <w:outlineLvl w:val="9"/>
        <w:rPr>
          <w:rFonts w:ascii="宋体" w:hAnsi="宋体"/>
          <w:b/>
          <w:color w:val="000000"/>
          <w:kern w:val="0"/>
          <w:sz w:val="28"/>
          <w:szCs w:val="28"/>
          <w:highlight w:val="none"/>
        </w:rPr>
      </w:pPr>
    </w:p>
    <w:p w14:paraId="3D6D741E">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76B42E8A">
      <w:pPr>
        <w:spacing w:line="220" w:lineRule="atLeast"/>
        <w:rPr>
          <w:highlight w:val="none"/>
        </w:rPr>
      </w:pPr>
    </w:p>
    <w:p w14:paraId="27381400">
      <w:pPr>
        <w:spacing w:line="480" w:lineRule="exact"/>
        <w:textAlignment w:val="center"/>
        <w:rPr>
          <w:rFonts w:hint="eastAsia" w:ascii="宋体" w:hAnsi="宋体" w:cs="宋体"/>
          <w:sz w:val="24"/>
          <w:highlight w:val="none"/>
        </w:rPr>
      </w:pPr>
    </w:p>
    <w:p w14:paraId="372F3C0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642D85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599296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D6A597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8D00E9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7FFC5B">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986D5C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EB1809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C2B9FD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2A770F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544E56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261CB2C">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4</w:t>
      </w:r>
      <w:r>
        <w:rPr>
          <w:rFonts w:hint="eastAsia" w:ascii="宋体" w:hAnsi="宋体"/>
          <w:b/>
          <w:bCs/>
          <w:color w:val="000000"/>
          <w:kern w:val="0"/>
          <w:sz w:val="24"/>
          <w:szCs w:val="24"/>
          <w:highlight w:val="none"/>
        </w:rPr>
        <w:t>：</w:t>
      </w:r>
    </w:p>
    <w:p w14:paraId="37D6D7BB">
      <w:pPr>
        <w:spacing w:after="157" w:afterLines="50" w:line="500" w:lineRule="exact"/>
        <w:jc w:val="center"/>
        <w:rPr>
          <w:rFonts w:ascii="宋体" w:hAnsi="宋体" w:eastAsia="宋体" w:cs="宋体"/>
          <w:b/>
          <w:bCs/>
          <w:sz w:val="28"/>
          <w:szCs w:val="36"/>
          <w:highlight w:val="none"/>
        </w:rPr>
      </w:pPr>
      <w:r>
        <w:rPr>
          <w:rFonts w:hint="eastAsia" w:ascii="宋体" w:hAnsi="宋体" w:cs="宋体"/>
          <w:sz w:val="24"/>
          <w:highlight w:val="none"/>
        </w:rPr>
        <w:t xml:space="preserve"> </w:t>
      </w:r>
      <w:r>
        <w:rPr>
          <w:rFonts w:hint="eastAsia" w:ascii="宋体" w:hAnsi="宋体" w:eastAsia="宋体" w:cs="宋体"/>
          <w:b/>
          <w:bCs/>
          <w:sz w:val="28"/>
          <w:szCs w:val="36"/>
          <w:highlight w:val="none"/>
        </w:rPr>
        <w:t>满足《中华人民共和国政府采购法》第二十二条规定承诺函</w:t>
      </w:r>
    </w:p>
    <w:p w14:paraId="42780F72">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rPr>
        <w:t>（采购人及采购代理公司）</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w:t>
      </w:r>
    </w:p>
    <w:p w14:paraId="7ADD32AB">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14:paraId="3657939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14:paraId="5DB3EB61">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07EBD029">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14:paraId="2DFF138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14:paraId="42338CBC">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3429AB6D">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14:paraId="6924D654">
      <w:pPr>
        <w:spacing w:line="500" w:lineRule="exact"/>
        <w:ind w:firstLine="480" w:firstLineChars="200"/>
        <w:outlineLvl w:val="1"/>
        <w:rPr>
          <w:rFonts w:ascii="宋体" w:hAnsi="宋体" w:eastAsia="宋体" w:cs="宋体"/>
          <w:sz w:val="24"/>
          <w:szCs w:val="32"/>
          <w:highlight w:val="none"/>
        </w:rPr>
      </w:pPr>
      <w:bookmarkStart w:id="834" w:name="_Toc22137"/>
      <w:bookmarkStart w:id="835" w:name="_Toc3120"/>
      <w:bookmarkStart w:id="836" w:name="_Toc23761"/>
      <w:r>
        <w:rPr>
          <w:rFonts w:hint="eastAsia" w:ascii="宋体" w:hAnsi="宋体" w:eastAsia="宋体" w:cs="宋体"/>
          <w:sz w:val="24"/>
          <w:szCs w:val="32"/>
          <w:highlight w:val="none"/>
        </w:rPr>
        <w:t>七、我单位具备法律、行政法规规定的其他条件。</w:t>
      </w:r>
      <w:bookmarkEnd w:id="834"/>
      <w:bookmarkEnd w:id="835"/>
      <w:bookmarkEnd w:id="836"/>
    </w:p>
    <w:p w14:paraId="2C2B3146">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61C2D3BB">
      <w:pPr>
        <w:spacing w:line="360" w:lineRule="auto"/>
        <w:ind w:firstLine="3960" w:firstLineChars="1650"/>
        <w:rPr>
          <w:rFonts w:ascii="宋体" w:hAnsi="宋体" w:eastAsia="宋体" w:cs="宋体"/>
          <w:sz w:val="24"/>
          <w:szCs w:val="32"/>
          <w:highlight w:val="none"/>
        </w:rPr>
      </w:pPr>
    </w:p>
    <w:p w14:paraId="0BDED760">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7E86EE86">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507C5C5D">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F8C60EE">
      <w:pPr>
        <w:spacing w:line="480" w:lineRule="exact"/>
        <w:textAlignment w:val="center"/>
        <w:rPr>
          <w:rFonts w:hint="eastAsia" w:ascii="宋体" w:hAnsi="宋体" w:cs="宋体"/>
          <w:sz w:val="24"/>
          <w:highlight w:val="none"/>
        </w:rPr>
      </w:pPr>
    </w:p>
    <w:p w14:paraId="3FC94B34">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bookmarkStart w:id="837" w:name="OLE_LINK3"/>
    </w:p>
    <w:p w14:paraId="4805C63E">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9F3E141">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5</w:t>
      </w:r>
      <w:r>
        <w:rPr>
          <w:rFonts w:hint="eastAsia" w:ascii="宋体" w:hAnsi="宋体"/>
          <w:b/>
          <w:bCs/>
          <w:color w:val="000000"/>
          <w:kern w:val="0"/>
          <w:sz w:val="24"/>
          <w:szCs w:val="24"/>
          <w:highlight w:val="none"/>
        </w:rPr>
        <w:t>：</w:t>
      </w:r>
    </w:p>
    <w:p w14:paraId="04CF1BC7">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A129F80">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项目经理无在建项目承诺书</w:t>
      </w:r>
    </w:p>
    <w:p w14:paraId="7322B747">
      <w:pPr>
        <w:adjustRightInd w:val="0"/>
        <w:spacing w:line="480" w:lineRule="atLeast"/>
        <w:ind w:firstLine="567"/>
        <w:textAlignment w:val="baseline"/>
        <w:rPr>
          <w:rFonts w:hint="eastAsia" w:ascii="宋体" w:hAnsi="宋体" w:eastAsia="宋体" w:cs="宋体"/>
          <w:b/>
          <w:bCs/>
          <w:color w:val="auto"/>
          <w:kern w:val="0"/>
          <w:sz w:val="24"/>
        </w:rPr>
      </w:pPr>
    </w:p>
    <w:p w14:paraId="1808015A">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致：</w:t>
      </w:r>
      <w:r>
        <w:rPr>
          <w:rFonts w:hint="eastAsia" w:ascii="宋体" w:hAnsi="宋体" w:eastAsia="宋体" w:cs="宋体"/>
          <w:color w:val="auto"/>
          <w:kern w:val="0"/>
          <w:sz w:val="24"/>
          <w:u w:val="single"/>
        </w:rPr>
        <w:t xml:space="preserve">    （采购人）    </w:t>
      </w:r>
    </w:p>
    <w:p w14:paraId="0C6574A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本人</w:t>
      </w:r>
      <w:r>
        <w:rPr>
          <w:rFonts w:hint="eastAsia" w:ascii="宋体" w:hAnsi="宋体" w:eastAsia="宋体" w:cs="宋体"/>
          <w:color w:val="auto"/>
          <w:kern w:val="0"/>
          <w:sz w:val="24"/>
          <w:u w:val="single"/>
        </w:rPr>
        <w:t xml:space="preserve"> （法定代表人姓名） </w:t>
      </w:r>
      <w:r>
        <w:rPr>
          <w:rFonts w:hint="eastAsia" w:ascii="宋体" w:hAnsi="宋体" w:eastAsia="宋体" w:cs="宋体"/>
          <w:color w:val="auto"/>
          <w:kern w:val="0"/>
          <w:sz w:val="24"/>
        </w:rPr>
        <w:t>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eastAsia="zh-CN"/>
        </w:rPr>
        <w:t>供应商</w:t>
      </w:r>
      <w:r>
        <w:rPr>
          <w:rFonts w:hint="eastAsia" w:ascii="宋体" w:hAnsi="宋体" w:eastAsia="宋体" w:cs="宋体"/>
          <w:color w:val="auto"/>
          <w:kern w:val="0"/>
          <w:sz w:val="24"/>
          <w:u w:val="single"/>
        </w:rPr>
        <w:t xml:space="preserve">名称） </w:t>
      </w:r>
      <w:r>
        <w:rPr>
          <w:rFonts w:hint="eastAsia" w:ascii="宋体" w:hAnsi="宋体" w:eastAsia="宋体" w:cs="宋体"/>
          <w:color w:val="auto"/>
          <w:kern w:val="0"/>
          <w:sz w:val="24"/>
        </w:rPr>
        <w:t>的法定代表人，现承诺本工程拟派的项目经理</w:t>
      </w:r>
      <w:r>
        <w:rPr>
          <w:rFonts w:hint="eastAsia" w:ascii="宋体" w:hAnsi="宋体" w:eastAsia="宋体" w:cs="宋体"/>
          <w:color w:val="auto"/>
          <w:kern w:val="0"/>
          <w:sz w:val="24"/>
          <w:u w:val="single"/>
        </w:rPr>
        <w:t xml:space="preserve">  （姓名）  </w:t>
      </w:r>
      <w:r>
        <w:rPr>
          <w:rFonts w:hint="eastAsia" w:ascii="宋体" w:hAnsi="宋体" w:eastAsia="宋体" w:cs="宋体"/>
          <w:color w:val="auto"/>
          <w:kern w:val="0"/>
          <w:sz w:val="24"/>
        </w:rPr>
        <w:t>项目经理证号：</w:t>
      </w:r>
      <w:r>
        <w:rPr>
          <w:rFonts w:hint="eastAsia" w:ascii="宋体" w:hAnsi="宋体" w:eastAsia="宋体" w:cs="宋体"/>
          <w:color w:val="auto"/>
          <w:kern w:val="0"/>
          <w:sz w:val="24"/>
          <w:u w:val="single"/>
        </w:rPr>
        <w:t xml:space="preserve"> （注册编号） </w:t>
      </w:r>
      <w:r>
        <w:rPr>
          <w:rFonts w:hint="eastAsia" w:ascii="宋体" w:hAnsi="宋体" w:eastAsia="宋体" w:cs="宋体"/>
          <w:color w:val="auto"/>
          <w:kern w:val="0"/>
          <w:sz w:val="24"/>
        </w:rPr>
        <w:t>身份证号码：目前未担任任何在施建设工程项目。</w:t>
      </w:r>
    </w:p>
    <w:p w14:paraId="5B41631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若有虚假一经查实，愿意承担一切责任，并承担由此造成的一切损失。我方特此承诺。</w:t>
      </w:r>
    </w:p>
    <w:p w14:paraId="7F3348B3">
      <w:pPr>
        <w:adjustRightInd w:val="0"/>
        <w:spacing w:line="480" w:lineRule="atLeast"/>
        <w:ind w:firstLine="567"/>
        <w:textAlignment w:val="baseline"/>
        <w:rPr>
          <w:rFonts w:hint="eastAsia" w:ascii="宋体" w:hAnsi="宋体" w:eastAsia="宋体" w:cs="宋体"/>
          <w:color w:val="auto"/>
          <w:kern w:val="0"/>
          <w:sz w:val="24"/>
        </w:rPr>
      </w:pPr>
    </w:p>
    <w:p w14:paraId="681231EA">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0B69A301">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2F7F2C6">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D464979">
      <w:pPr>
        <w:wordWrap w:val="0"/>
        <w:topLinePunct/>
        <w:spacing w:line="360" w:lineRule="auto"/>
        <w:rPr>
          <w:rFonts w:hint="eastAsia" w:ascii="宋体" w:hAnsi="宋体" w:eastAsia="宋体" w:cs="宋体"/>
          <w:b/>
          <w:bCs/>
          <w:szCs w:val="21"/>
          <w:highlight w:val="none"/>
        </w:rPr>
        <w:sectPr>
          <w:pgSz w:w="11907" w:h="16840"/>
          <w:pgMar w:top="1372" w:right="1389" w:bottom="1400" w:left="1366" w:header="624" w:footer="748" w:gutter="0"/>
          <w:pgNumType w:fmt="decimal"/>
          <w:cols w:space="720" w:num="1"/>
          <w:docGrid w:type="linesAndChars" w:linePitch="312" w:charSpace="0"/>
        </w:sectPr>
      </w:pPr>
    </w:p>
    <w:p w14:paraId="0C9C3467">
      <w:pPr>
        <w:spacing w:line="480" w:lineRule="exact"/>
        <w:jc w:val="center"/>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45EA5011">
      <w:pPr>
        <w:adjustRightInd w:val="0"/>
        <w:spacing w:line="480" w:lineRule="atLeast"/>
        <w:textAlignment w:val="baseline"/>
        <w:rPr>
          <w:rFonts w:hint="eastAsia" w:ascii="宋体" w:hAnsi="宋体" w:eastAsia="宋体" w:cs="宋体"/>
          <w:b/>
          <w:bCs/>
          <w:color w:val="auto"/>
          <w:kern w:val="0"/>
          <w:sz w:val="28"/>
        </w:rPr>
      </w:pPr>
      <w:r>
        <w:rPr>
          <w:rFonts w:hint="eastAsia" w:ascii="宋体" w:hAnsi="宋体" w:eastAsia="宋体" w:cs="宋体"/>
          <w:b/>
          <w:bCs/>
          <w:color w:val="auto"/>
          <w:kern w:val="0"/>
          <w:sz w:val="24"/>
        </w:rPr>
        <w:t>附件</w:t>
      </w:r>
      <w:r>
        <w:rPr>
          <w:rFonts w:hint="eastAsia" w:ascii="宋体" w:hAnsi="宋体" w:cs="宋体"/>
          <w:b/>
          <w:bCs/>
          <w:color w:val="auto"/>
          <w:kern w:val="0"/>
          <w:sz w:val="24"/>
          <w:lang w:val="en-US" w:eastAsia="zh-CN"/>
        </w:rPr>
        <w:t>6</w:t>
      </w:r>
      <w:r>
        <w:rPr>
          <w:rFonts w:hint="eastAsia" w:ascii="宋体" w:hAnsi="宋体" w:eastAsia="宋体" w:cs="宋体"/>
          <w:b/>
          <w:bCs/>
          <w:color w:val="auto"/>
          <w:kern w:val="0"/>
          <w:sz w:val="24"/>
        </w:rPr>
        <w:t>：</w:t>
      </w:r>
    </w:p>
    <w:p w14:paraId="7AA5AB7F">
      <w:pPr>
        <w:keepNext w:val="0"/>
        <w:keepLines w:val="0"/>
        <w:pageBreakBefore w:val="0"/>
        <w:widowControl w:val="0"/>
        <w:kinsoku/>
        <w:wordWrap/>
        <w:overflowPunct/>
        <w:topLinePunct w:val="0"/>
        <w:autoSpaceDE/>
        <w:autoSpaceDN/>
        <w:bidi w:val="0"/>
        <w:adjustRightInd/>
        <w:snapToGrid/>
        <w:spacing w:before="157" w:beforeLines="50" w:afterLines="50" w:line="480" w:lineRule="exact"/>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无商业贿赂及无不正当竞争行为的承诺书</w:t>
      </w:r>
    </w:p>
    <w:p w14:paraId="64A463D1">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我公司承诺：</w:t>
      </w:r>
    </w:p>
    <w:p w14:paraId="675CD2A1">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在</w:t>
      </w:r>
      <w:r>
        <w:rPr>
          <w:rFonts w:hint="eastAsia" w:ascii="宋体" w:hAnsi="宋体" w:eastAsia="宋体" w:cs="宋体"/>
          <w:color w:val="auto"/>
          <w:kern w:val="0"/>
          <w:sz w:val="24"/>
          <w:u w:val="single"/>
        </w:rPr>
        <w:t xml:space="preserve">  （项目名称）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磋商活动中，我公司保证做到：</w:t>
      </w:r>
    </w:p>
    <w:p w14:paraId="7D47D633">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一、公平竞争参加本次磋商活动。</w:t>
      </w:r>
    </w:p>
    <w:p w14:paraId="7A757B66">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14:paraId="64A4692C">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三、若出现上述行为，我公司及参与投标的工作人员愿意接受按照国家法律法规等有关规定给予的处罚。</w:t>
      </w:r>
    </w:p>
    <w:p w14:paraId="3BC2EE24">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四、我公司特此承诺：公司自成立以来，在参与投标活动中，无商业贿赂及无不正当竞争行为。</w:t>
      </w:r>
    </w:p>
    <w:p w14:paraId="3CF1E31E">
      <w:pPr>
        <w:pStyle w:val="4"/>
        <w:rPr>
          <w:rFonts w:hint="eastAsia" w:ascii="宋体" w:hAnsi="宋体" w:eastAsia="宋体" w:cs="宋体"/>
          <w:b/>
          <w:bCs/>
          <w:szCs w:val="21"/>
          <w:highlight w:val="none"/>
        </w:rPr>
      </w:pPr>
    </w:p>
    <w:p w14:paraId="33645D27">
      <w:pPr>
        <w:rPr>
          <w:rFonts w:hint="eastAsia" w:ascii="宋体" w:hAnsi="宋体" w:eastAsia="宋体" w:cs="宋体"/>
          <w:b/>
          <w:bCs/>
          <w:szCs w:val="21"/>
          <w:highlight w:val="none"/>
        </w:rPr>
      </w:pPr>
    </w:p>
    <w:p w14:paraId="41CEB079">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84DB900">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2FDE1953">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C76DC1">
      <w:pPr>
        <w:pStyle w:val="4"/>
        <w:rPr>
          <w:rFonts w:hint="eastAsia"/>
        </w:rPr>
        <w:sectPr>
          <w:pgSz w:w="11907" w:h="16840"/>
          <w:pgMar w:top="1372" w:right="1389" w:bottom="1400" w:left="1366" w:header="624" w:footer="748" w:gutter="0"/>
          <w:pgNumType w:fmt="decimal"/>
          <w:cols w:space="720" w:num="1"/>
          <w:docGrid w:type="linesAndChars" w:linePitch="312" w:charSpace="0"/>
        </w:sectPr>
      </w:pPr>
    </w:p>
    <w:p w14:paraId="6FD22C94">
      <w:pPr>
        <w:snapToGrid w:val="0"/>
        <w:spacing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十、</w:t>
      </w:r>
      <w:r>
        <w:rPr>
          <w:rFonts w:hint="eastAsia" w:ascii="宋体" w:hAnsi="宋体" w:cs="宋体"/>
          <w:b/>
          <w:bCs/>
          <w:sz w:val="28"/>
          <w:szCs w:val="28"/>
          <w:highlight w:val="none"/>
          <w:lang w:eastAsia="zh-CN"/>
        </w:rPr>
        <w:t>供应商</w:t>
      </w:r>
      <w:r>
        <w:rPr>
          <w:rFonts w:hint="eastAsia" w:ascii="宋体" w:hAnsi="宋体" w:cs="宋体"/>
          <w:b/>
          <w:bCs/>
          <w:sz w:val="28"/>
          <w:szCs w:val="28"/>
          <w:highlight w:val="none"/>
        </w:rPr>
        <w:t>认为需要提供的其他材料</w:t>
      </w:r>
    </w:p>
    <w:p w14:paraId="1298544B">
      <w:pPr>
        <w:autoSpaceDE w:val="0"/>
        <w:autoSpaceDN w:val="0"/>
        <w:adjustRightInd w:val="0"/>
        <w:spacing w:line="480" w:lineRule="auto"/>
        <w:outlineLvl w:val="9"/>
        <w:rPr>
          <w:rFonts w:hint="eastAsia" w:ascii="宋体" w:hAnsi="宋体"/>
          <w:sz w:val="24"/>
          <w:szCs w:val="24"/>
          <w:highlight w:val="none"/>
        </w:rPr>
      </w:pPr>
    </w:p>
    <w:p w14:paraId="1B0B5460">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w:t>
      </w:r>
      <w:r>
        <w:rPr>
          <w:rFonts w:hint="eastAsia" w:ascii="宋体" w:hAnsi="宋体" w:cs="Times New Roman"/>
          <w:bCs/>
          <w:sz w:val="24"/>
          <w:szCs w:val="24"/>
          <w:highlight w:val="none"/>
          <w:lang w:eastAsia="zh-CN"/>
        </w:rPr>
        <w:t>磋商</w:t>
      </w:r>
      <w:r>
        <w:rPr>
          <w:rFonts w:hint="eastAsia" w:ascii="宋体" w:hAnsi="宋体" w:eastAsia="宋体" w:cs="Times New Roman"/>
          <w:bCs/>
          <w:sz w:val="24"/>
          <w:szCs w:val="24"/>
          <w:highlight w:val="none"/>
        </w:rPr>
        <w:t>文件规定的其他材料；</w:t>
      </w:r>
    </w:p>
    <w:p w14:paraId="3F2DE072">
      <w:pPr>
        <w:spacing w:line="480" w:lineRule="auto"/>
        <w:rPr>
          <w:rFonts w:hint="eastAsia" w:ascii="宋体" w:hAnsi="宋体"/>
          <w:bCs/>
          <w:sz w:val="24"/>
          <w:szCs w:val="24"/>
          <w:highlight w:val="none"/>
        </w:rPr>
      </w:pPr>
    </w:p>
    <w:p w14:paraId="4D53FFE1">
      <w:pPr>
        <w:spacing w:line="480" w:lineRule="auto"/>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lang w:eastAsia="zh-CN"/>
        </w:rPr>
        <w:t>供应商</w:t>
      </w:r>
      <w:r>
        <w:rPr>
          <w:rFonts w:hint="eastAsia" w:ascii="宋体" w:hAnsi="宋体"/>
          <w:bCs/>
          <w:sz w:val="24"/>
          <w:szCs w:val="24"/>
          <w:highlight w:val="none"/>
        </w:rPr>
        <w:t>认为有利于投标的其他证明资料附后。</w:t>
      </w:r>
    </w:p>
    <w:bookmarkEnd w:id="837"/>
    <w:p w14:paraId="3C35E65B">
      <w:pPr>
        <w:rPr>
          <w:highlight w:val="none"/>
        </w:rPr>
      </w:pPr>
    </w:p>
    <w:p w14:paraId="0DFE2536">
      <w:pPr>
        <w:rPr>
          <w:highlight w:val="none"/>
        </w:rPr>
      </w:pPr>
    </w:p>
    <w:p w14:paraId="15010CC5">
      <w:pPr>
        <w:rPr>
          <w:highlight w:val="none"/>
        </w:rPr>
      </w:pPr>
    </w:p>
    <w:p w14:paraId="181C7B77">
      <w:pPr>
        <w:rPr>
          <w:highlight w:val="none"/>
        </w:rPr>
      </w:pPr>
    </w:p>
    <w:p w14:paraId="2F8D7399">
      <w:pPr>
        <w:spacing w:line="480" w:lineRule="exact"/>
        <w:textAlignment w:val="center"/>
        <w:rPr>
          <w:rFonts w:ascii="宋体" w:hAnsi="宋体" w:cs="宋体"/>
          <w:sz w:val="24"/>
          <w:highlight w:val="none"/>
        </w:rPr>
      </w:pPr>
    </w:p>
    <w:p w14:paraId="54F154CF">
      <w:pPr>
        <w:rPr>
          <w:highlight w:val="none"/>
        </w:rPr>
      </w:pPr>
    </w:p>
    <w:p w14:paraId="39C3CFD7">
      <w:pPr>
        <w:spacing w:before="156" w:beforeLines="50" w:after="312" w:afterLines="100" w:line="480" w:lineRule="exact"/>
        <w:jc w:val="center"/>
        <w:textAlignment w:val="center"/>
        <w:rPr>
          <w:rFonts w:hint="eastAsia" w:ascii="宋体" w:hAnsi="宋体" w:cs="宋体"/>
          <w:b/>
          <w:bCs/>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_5b8b_4f53">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DDCD">
    <w:pPr>
      <w:pStyle w:val="6"/>
      <w:jc w:val="center"/>
    </w:pPr>
    <w:r>
      <w:fldChar w:fldCharType="begin"/>
    </w:r>
    <w:r>
      <w:instrText xml:space="preserve"> PAGE   \* MERGEFORMAT </w:instrText>
    </w:r>
    <w:r>
      <w:fldChar w:fldCharType="separate"/>
    </w:r>
    <w:r>
      <w:rPr>
        <w:lang w:val="zh-CN"/>
      </w:rPr>
      <w:t>51</w:t>
    </w:r>
    <w:r>
      <w:fldChar w:fldCharType="end"/>
    </w:r>
  </w:p>
  <w:p w14:paraId="120E2D95">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F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D544C315"/>
    <w:multiLevelType w:val="singleLevel"/>
    <w:tmpl w:val="D544C315"/>
    <w:lvl w:ilvl="0" w:tentative="0">
      <w:start w:val="1"/>
      <w:numFmt w:val="decimal"/>
      <w:lvlText w:val="%1."/>
      <w:lvlJc w:val="left"/>
      <w:pPr>
        <w:tabs>
          <w:tab w:val="left" w:pos="312"/>
        </w:tabs>
      </w:pPr>
    </w:lvl>
  </w:abstractNum>
  <w:abstractNum w:abstractNumId="2">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CF757B"/>
    <w:multiLevelType w:val="singleLevel"/>
    <w:tmpl w:val="38CF757B"/>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w0OQXLBeIY3FyiFF5uH0kBNDxDQ=" w:salt="n03CWOeJfY8lHdTsvK6Um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gwMWIyZjRjOTJkNDAzODU0MTZkNDhmZTcwNGUifQ=="/>
  </w:docVars>
  <w:rsids>
    <w:rsidRoot w:val="12D42619"/>
    <w:rsid w:val="0040646A"/>
    <w:rsid w:val="02D2752A"/>
    <w:rsid w:val="02F327FE"/>
    <w:rsid w:val="03B4047B"/>
    <w:rsid w:val="03C74BB5"/>
    <w:rsid w:val="04001E75"/>
    <w:rsid w:val="04363AE8"/>
    <w:rsid w:val="04F217BD"/>
    <w:rsid w:val="05870278"/>
    <w:rsid w:val="064E5119"/>
    <w:rsid w:val="067B1F1D"/>
    <w:rsid w:val="07921036"/>
    <w:rsid w:val="08FA50E4"/>
    <w:rsid w:val="091343F8"/>
    <w:rsid w:val="0A0A1357"/>
    <w:rsid w:val="0A542580"/>
    <w:rsid w:val="0A567E8A"/>
    <w:rsid w:val="0A92575A"/>
    <w:rsid w:val="0BF027CF"/>
    <w:rsid w:val="0D2A1D10"/>
    <w:rsid w:val="0D4E3C51"/>
    <w:rsid w:val="0D7C07BE"/>
    <w:rsid w:val="0F604989"/>
    <w:rsid w:val="0FCD5695"/>
    <w:rsid w:val="11EC3DD9"/>
    <w:rsid w:val="12D42619"/>
    <w:rsid w:val="14002678"/>
    <w:rsid w:val="141B23B3"/>
    <w:rsid w:val="144B2C98"/>
    <w:rsid w:val="153D756E"/>
    <w:rsid w:val="15D62A35"/>
    <w:rsid w:val="162163A6"/>
    <w:rsid w:val="17CD1C16"/>
    <w:rsid w:val="190B6E9A"/>
    <w:rsid w:val="19267830"/>
    <w:rsid w:val="19445F08"/>
    <w:rsid w:val="19AA6CD4"/>
    <w:rsid w:val="19D84FCE"/>
    <w:rsid w:val="1A127583"/>
    <w:rsid w:val="1A4B52AF"/>
    <w:rsid w:val="1BD25A4D"/>
    <w:rsid w:val="1C98600D"/>
    <w:rsid w:val="1D5E3A3C"/>
    <w:rsid w:val="20690547"/>
    <w:rsid w:val="21254871"/>
    <w:rsid w:val="21A25EC1"/>
    <w:rsid w:val="21CA5B44"/>
    <w:rsid w:val="223B68D6"/>
    <w:rsid w:val="227167EA"/>
    <w:rsid w:val="23087CF5"/>
    <w:rsid w:val="23871813"/>
    <w:rsid w:val="26025181"/>
    <w:rsid w:val="26735CFC"/>
    <w:rsid w:val="279D33B3"/>
    <w:rsid w:val="27CB43C4"/>
    <w:rsid w:val="28BB5EEC"/>
    <w:rsid w:val="29EC6874"/>
    <w:rsid w:val="2AD01C0F"/>
    <w:rsid w:val="2BDA47DA"/>
    <w:rsid w:val="2C624BCB"/>
    <w:rsid w:val="2D5B3AF4"/>
    <w:rsid w:val="2D86130C"/>
    <w:rsid w:val="2DA84860"/>
    <w:rsid w:val="2E3600BD"/>
    <w:rsid w:val="2E692241"/>
    <w:rsid w:val="2FC02334"/>
    <w:rsid w:val="2FD221A8"/>
    <w:rsid w:val="2FFE4A0E"/>
    <w:rsid w:val="309B06AC"/>
    <w:rsid w:val="30F71D86"/>
    <w:rsid w:val="313A310F"/>
    <w:rsid w:val="32B01391"/>
    <w:rsid w:val="32C91500"/>
    <w:rsid w:val="32E20814"/>
    <w:rsid w:val="32E949E7"/>
    <w:rsid w:val="33F4397B"/>
    <w:rsid w:val="349F4C0E"/>
    <w:rsid w:val="356F257B"/>
    <w:rsid w:val="3744384B"/>
    <w:rsid w:val="374A2DA8"/>
    <w:rsid w:val="377A2070"/>
    <w:rsid w:val="3870241E"/>
    <w:rsid w:val="38AC78FA"/>
    <w:rsid w:val="38DC4372"/>
    <w:rsid w:val="38E2331B"/>
    <w:rsid w:val="39461AFC"/>
    <w:rsid w:val="39A6259B"/>
    <w:rsid w:val="39C646D4"/>
    <w:rsid w:val="3AE630C8"/>
    <w:rsid w:val="3CBD5D9D"/>
    <w:rsid w:val="3E611186"/>
    <w:rsid w:val="3E7E5894"/>
    <w:rsid w:val="3EDA2672"/>
    <w:rsid w:val="3F2A1578"/>
    <w:rsid w:val="3FC43DF8"/>
    <w:rsid w:val="401C5365"/>
    <w:rsid w:val="409A44DC"/>
    <w:rsid w:val="40B338BC"/>
    <w:rsid w:val="41233B24"/>
    <w:rsid w:val="412A1D04"/>
    <w:rsid w:val="41AA69A0"/>
    <w:rsid w:val="42750D5C"/>
    <w:rsid w:val="44C870B2"/>
    <w:rsid w:val="45154A79"/>
    <w:rsid w:val="46D1677D"/>
    <w:rsid w:val="47503B46"/>
    <w:rsid w:val="47BE6D02"/>
    <w:rsid w:val="47C7611D"/>
    <w:rsid w:val="47EA7AF7"/>
    <w:rsid w:val="48873598"/>
    <w:rsid w:val="498126DD"/>
    <w:rsid w:val="4A4861AE"/>
    <w:rsid w:val="4B105AC6"/>
    <w:rsid w:val="4BFB6776"/>
    <w:rsid w:val="4C940979"/>
    <w:rsid w:val="4D3F6B37"/>
    <w:rsid w:val="4E410A48"/>
    <w:rsid w:val="4EFD2805"/>
    <w:rsid w:val="500B0F52"/>
    <w:rsid w:val="50940564"/>
    <w:rsid w:val="50C25AB5"/>
    <w:rsid w:val="510C4F82"/>
    <w:rsid w:val="512C5624"/>
    <w:rsid w:val="514E7348"/>
    <w:rsid w:val="516613C8"/>
    <w:rsid w:val="51D33CF1"/>
    <w:rsid w:val="51F872B4"/>
    <w:rsid w:val="520E2E26"/>
    <w:rsid w:val="535E75EB"/>
    <w:rsid w:val="53FD6E04"/>
    <w:rsid w:val="54490E62"/>
    <w:rsid w:val="550A5C7C"/>
    <w:rsid w:val="552A1E7A"/>
    <w:rsid w:val="556F1F83"/>
    <w:rsid w:val="55BF45E4"/>
    <w:rsid w:val="55D96F95"/>
    <w:rsid w:val="57352F3C"/>
    <w:rsid w:val="57617F01"/>
    <w:rsid w:val="585D2FF4"/>
    <w:rsid w:val="586A7B6C"/>
    <w:rsid w:val="596F60AE"/>
    <w:rsid w:val="5B61411C"/>
    <w:rsid w:val="5C3F445D"/>
    <w:rsid w:val="5CA811D8"/>
    <w:rsid w:val="5D554F84"/>
    <w:rsid w:val="5D962247"/>
    <w:rsid w:val="5EFB429B"/>
    <w:rsid w:val="60917251"/>
    <w:rsid w:val="61442C54"/>
    <w:rsid w:val="624D0F56"/>
    <w:rsid w:val="63476AA6"/>
    <w:rsid w:val="63A64B13"/>
    <w:rsid w:val="63E649E8"/>
    <w:rsid w:val="641C67A2"/>
    <w:rsid w:val="64EA6F30"/>
    <w:rsid w:val="66E300DB"/>
    <w:rsid w:val="678801A1"/>
    <w:rsid w:val="67D85766"/>
    <w:rsid w:val="68F20AA9"/>
    <w:rsid w:val="692C5FC9"/>
    <w:rsid w:val="694E3EEB"/>
    <w:rsid w:val="69DC4F8A"/>
    <w:rsid w:val="6A022F6E"/>
    <w:rsid w:val="6A4A59F2"/>
    <w:rsid w:val="6AFD59D5"/>
    <w:rsid w:val="6C332888"/>
    <w:rsid w:val="6CA05869"/>
    <w:rsid w:val="6DC76061"/>
    <w:rsid w:val="6E645888"/>
    <w:rsid w:val="6F6049BF"/>
    <w:rsid w:val="6F8726AB"/>
    <w:rsid w:val="6FAB07A1"/>
    <w:rsid w:val="70B07280"/>
    <w:rsid w:val="71730E29"/>
    <w:rsid w:val="71E71AD1"/>
    <w:rsid w:val="721750DD"/>
    <w:rsid w:val="72AE5A41"/>
    <w:rsid w:val="72C15774"/>
    <w:rsid w:val="73EB2787"/>
    <w:rsid w:val="74A215D5"/>
    <w:rsid w:val="74CC21AE"/>
    <w:rsid w:val="74D774D1"/>
    <w:rsid w:val="751F49D4"/>
    <w:rsid w:val="77065E4C"/>
    <w:rsid w:val="7747751D"/>
    <w:rsid w:val="779402E7"/>
    <w:rsid w:val="789D458E"/>
    <w:rsid w:val="78B2790D"/>
    <w:rsid w:val="78D930EC"/>
    <w:rsid w:val="7904460D"/>
    <w:rsid w:val="79167E9C"/>
    <w:rsid w:val="7A170370"/>
    <w:rsid w:val="7A372BE6"/>
    <w:rsid w:val="7BED2E69"/>
    <w:rsid w:val="7BEE50FA"/>
    <w:rsid w:val="7C63789C"/>
    <w:rsid w:val="7D5B6C07"/>
    <w:rsid w:val="7D607AC0"/>
    <w:rsid w:val="7D955719"/>
    <w:rsid w:val="7D965A4F"/>
    <w:rsid w:val="7EAA3560"/>
    <w:rsid w:val="7EB453B4"/>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0"/>
    <w:qFormat/>
    <w:uiPriority w:val="0"/>
    <w:pPr>
      <w:keepNext/>
      <w:keepLines/>
      <w:spacing w:before="340" w:after="330" w:line="578" w:lineRule="auto"/>
      <w:jc w:val="center"/>
      <w:outlineLvl w:val="0"/>
    </w:pPr>
    <w:rPr>
      <w:rFonts w:ascii="Calibri" w:hAnsi="Calibri" w:eastAsia="宋体"/>
      <w:b/>
      <w:bCs/>
      <w:kern w:val="44"/>
      <w:sz w:val="40"/>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jc w:val="center"/>
      <w:outlineLvl w:val="2"/>
    </w:pPr>
    <w:rPr>
      <w:rFonts w:ascii="Times New Roman" w:hAnsi="Times New Roman" w:eastAsia="宋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等线" w:cs="Times New Roman"/>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rPr>
      <w:b/>
      <w:bCs/>
    </w:rPr>
  </w:style>
  <w:style w:type="character" w:styleId="12">
    <w:name w:val="FollowedHyperlink"/>
    <w:basedOn w:val="10"/>
    <w:qFormat/>
    <w:uiPriority w:val="0"/>
    <w:rPr>
      <w:color w:val="800080"/>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character" w:customStyle="1" w:styleId="23">
    <w:name w:val="first-child"/>
    <w:basedOn w:val="10"/>
    <w:qFormat/>
    <w:uiPriority w:val="0"/>
  </w:style>
  <w:style w:type="character" w:customStyle="1" w:styleId="24">
    <w:name w:val="layui-layer-tabnow"/>
    <w:basedOn w:val="10"/>
    <w:qFormat/>
    <w:uiPriority w:val="0"/>
    <w:rPr>
      <w:bdr w:val="single" w:color="CCCCCC" w:sz="6" w:space="0"/>
      <w:shd w:val="clear" w:fill="FFFFFF"/>
    </w:rPr>
  </w:style>
  <w:style w:type="character" w:customStyle="1" w:styleId="25">
    <w:name w:val="hover"/>
    <w:basedOn w:val="10"/>
    <w:qFormat/>
    <w:uiPriority w:val="0"/>
    <w:rPr>
      <w:color w:val="2590EB"/>
    </w:rPr>
  </w:style>
  <w:style w:type="character" w:customStyle="1" w:styleId="26">
    <w:name w:val="hover1"/>
    <w:basedOn w:val="10"/>
    <w:qFormat/>
    <w:uiPriority w:val="0"/>
    <w:rPr>
      <w:color w:val="2590EB"/>
    </w:rPr>
  </w:style>
  <w:style w:type="character" w:customStyle="1" w:styleId="27">
    <w:name w:val="hover2"/>
    <w:basedOn w:val="10"/>
    <w:qFormat/>
    <w:uiPriority w:val="0"/>
  </w:style>
  <w:style w:type="character" w:customStyle="1" w:styleId="28">
    <w:name w:val="mini-outputtext1"/>
    <w:basedOn w:val="10"/>
    <w:qFormat/>
    <w:uiPriority w:val="0"/>
  </w:style>
  <w:style w:type="character" w:customStyle="1" w:styleId="29">
    <w:name w:val="hover3"/>
    <w:basedOn w:val="10"/>
    <w:qFormat/>
    <w:uiPriority w:val="0"/>
  </w:style>
  <w:style w:type="character" w:customStyle="1" w:styleId="30">
    <w:name w:val="标题 1 字符1"/>
    <w:link w:val="3"/>
    <w:qFormat/>
    <w:uiPriority w:val="0"/>
    <w:rPr>
      <w:rFonts w:ascii="Calibri" w:hAnsi="Calibri" w:eastAsia="宋体"/>
      <w:b/>
      <w:bCs/>
      <w:kern w:val="44"/>
      <w:sz w:val="40"/>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11436</Words>
  <Characters>13284</Characters>
  <Lines>0</Lines>
  <Paragraphs>0</Paragraphs>
  <TotalTime>0</TotalTime>
  <ScaleCrop>false</ScaleCrop>
  <LinksUpToDate>false</LinksUpToDate>
  <CharactersWithSpaces>13460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2024-09-08T15:59:00Z</dcterms:created>
  <dc:creator>胡小花</dc:creator>
  <cp:lastModifiedBy>胡小花</cp:lastModifiedBy>
  <cp:lastPrinted>2024-10-14T08:11:00Z</cp:lastPrinted>
  <dcterms:modified xsi:type="dcterms:W3CDTF">2025-07-28T08:00:33Z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240D123FAA44448CA6A43446853A309F_13</vt:lpwstr>
  </property>
  <property fmtid="{D5CDD505-2E9C-101B-9397-08002B2CF9AE}" pid="4" name="KSOTemplateDocerSaveRecord">
    <vt:lpwstr>eyJoZGlkIjoiYTE2YTczOWIwNmY5M2E3NDM3NmU5NTEwMWY4OWMwMTQiLCJ1c2VySWQiOiIzNTI3ODc2MjUifQ==</vt:lpwstr>
  </property>
</Properties>
</file>